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E4" w:rsidRPr="001A14D4" w:rsidRDefault="00B77794" w:rsidP="00805EE4">
      <w:pPr>
        <w:spacing w:after="0" w:line="240" w:lineRule="auto"/>
        <w:ind w:firstLine="851"/>
        <w:jc w:val="center"/>
        <w:rPr>
          <w:rFonts w:ascii="Bookman Old Style" w:eastAsia="Times New Roman" w:hAnsi="Bookman Old Style" w:cs="Times New Roman"/>
          <w:bCs/>
          <w:color w:val="000000"/>
          <w:sz w:val="28"/>
          <w:szCs w:val="28"/>
        </w:rPr>
      </w:pPr>
      <w:r w:rsidRPr="001A14D4">
        <w:rPr>
          <w:rFonts w:ascii="Bookman Old Style" w:eastAsia="Times New Roman" w:hAnsi="Bookman Old Style" w:cs="Times New Roman"/>
          <w:bCs/>
          <w:color w:val="000000"/>
          <w:sz w:val="28"/>
          <w:szCs w:val="28"/>
        </w:rPr>
        <w:t>Анализ учебно-в</w:t>
      </w:r>
      <w:r w:rsidR="00805EE4" w:rsidRPr="001A14D4">
        <w:rPr>
          <w:rFonts w:ascii="Bookman Old Style" w:eastAsia="Times New Roman" w:hAnsi="Bookman Old Style" w:cs="Times New Roman"/>
          <w:bCs/>
          <w:color w:val="000000"/>
          <w:sz w:val="28"/>
          <w:szCs w:val="28"/>
        </w:rPr>
        <w:t xml:space="preserve">оспитательной работы </w:t>
      </w:r>
    </w:p>
    <w:p w:rsidR="00B77794" w:rsidRPr="001A14D4" w:rsidRDefault="00805EE4" w:rsidP="00805EE4">
      <w:pPr>
        <w:spacing w:after="0" w:line="240" w:lineRule="auto"/>
        <w:ind w:firstLine="851"/>
        <w:jc w:val="center"/>
        <w:rPr>
          <w:rFonts w:ascii="Bookman Old Style" w:eastAsia="Times New Roman" w:hAnsi="Bookman Old Style" w:cs="Times New Roman"/>
          <w:bCs/>
          <w:color w:val="000000"/>
          <w:sz w:val="28"/>
          <w:szCs w:val="28"/>
        </w:rPr>
      </w:pPr>
      <w:r w:rsidRPr="001A14D4">
        <w:rPr>
          <w:rFonts w:ascii="Bookman Old Style" w:eastAsia="Times New Roman" w:hAnsi="Bookman Old Style" w:cs="Times New Roman"/>
          <w:bCs/>
          <w:color w:val="000000"/>
          <w:sz w:val="28"/>
          <w:szCs w:val="28"/>
        </w:rPr>
        <w:t>за 2019-2020уч</w:t>
      </w:r>
      <w:proofErr w:type="gramStart"/>
      <w:r w:rsidRPr="001A14D4">
        <w:rPr>
          <w:rFonts w:ascii="Bookman Old Style" w:eastAsia="Times New Roman" w:hAnsi="Bookman Old Style" w:cs="Times New Roman"/>
          <w:bCs/>
          <w:color w:val="000000"/>
          <w:sz w:val="28"/>
          <w:szCs w:val="28"/>
        </w:rPr>
        <w:t>.</w:t>
      </w:r>
      <w:r w:rsidR="00B77794" w:rsidRPr="001A14D4">
        <w:rPr>
          <w:rFonts w:ascii="Bookman Old Style" w:eastAsia="Times New Roman" w:hAnsi="Bookman Old Style" w:cs="Times New Roman"/>
          <w:bCs/>
          <w:color w:val="000000"/>
          <w:sz w:val="28"/>
          <w:szCs w:val="28"/>
        </w:rPr>
        <w:t>г</w:t>
      </w:r>
      <w:proofErr w:type="gramEnd"/>
    </w:p>
    <w:p w:rsidR="00B77794" w:rsidRPr="001A14D4" w:rsidRDefault="00B77794" w:rsidP="00805EE4">
      <w:pPr>
        <w:spacing w:after="0" w:line="240" w:lineRule="auto"/>
        <w:ind w:firstLine="851"/>
        <w:jc w:val="center"/>
        <w:rPr>
          <w:rFonts w:ascii="Bookman Old Style" w:eastAsia="Times New Roman" w:hAnsi="Bookman Old Style" w:cs="Times New Roman"/>
          <w:color w:val="000000"/>
          <w:sz w:val="28"/>
          <w:szCs w:val="28"/>
        </w:rPr>
      </w:pPr>
      <w:r w:rsidRPr="001A14D4">
        <w:rPr>
          <w:rFonts w:ascii="Bookman Old Style" w:eastAsia="Times New Roman" w:hAnsi="Bookman Old Style" w:cs="Times New Roman"/>
          <w:bCs/>
          <w:color w:val="000000"/>
          <w:sz w:val="28"/>
          <w:szCs w:val="28"/>
        </w:rPr>
        <w:t>Учебная работа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Школа насчитывала в 2019-2020 учебном году  1-11 классы -253 чел., из них начальная школа –146 чел.; основная школа –95</w:t>
      </w:r>
      <w:r w:rsidR="001A14D4">
        <w:rPr>
          <w:rFonts w:ascii="Bookman Old Style" w:eastAsia="Times New Roman" w:hAnsi="Bookman Old Style" w:cs="Times New Roman"/>
          <w:color w:val="000000"/>
          <w:szCs w:val="20"/>
        </w:rPr>
        <w:t xml:space="preserve"> </w:t>
      </w:r>
      <w:r w:rsidR="004A4606" w:rsidRPr="006814D7">
        <w:rPr>
          <w:rFonts w:ascii="Bookman Old Style" w:eastAsia="Times New Roman" w:hAnsi="Bookman Old Style" w:cs="Times New Roman"/>
          <w:color w:val="000000"/>
          <w:szCs w:val="20"/>
        </w:rPr>
        <w:t>чел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>; средняя школа – 12 чел.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На начало 2019-2020 учебного года в школе обучалось 253 ученика. В течение года  выбыло  11 уч., а прибыло 6 ученика.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2019 – 2020 учебном году занятия в школе проводились в две смены, режим и условия работы благоприятные для организации эффективного учебно-воспитательного процесса, внеурочной деятельности учащихся, для соблюдения основных санитарно-гигиенических требований. Школа работала по пятидневной рабочей неделе в 1 классе  и шестидневной рабочей неделе во 2-11 классах. Продолжительность урока –45 минут, перемены - 5,10 минут. Во второй половине дня были организованы индивидуальные занятия, работа кружков. В течение учебного года было организовано горячее питание, охватывающее 100% учащихся</w:t>
      </w:r>
      <w:r w:rsidR="00805EE4"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в 1-4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кл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.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 xml:space="preserve">  </w:t>
      </w:r>
      <w:r w:rsidR="00805EE4"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        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2019-2020 учебном году деятельность школы была направлена на реализацию требований Закона «Об образовании» об обязательном основном общем образовании и доступности среднего общего образования для каждого ребенка.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>  В течение учебного года находились на контроле вопросы исполнения всеобуча. В целях снижения количества пропущенных без уважительных причин уроков проводились мероприятия: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- своевременное выявление причин отсутствия обучающихся на уроке;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- отчеты классных руководителей по работе с обучающимися, пропускающими занятия без уважительных причин;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>- посещение классным руководителем, психологом и социальным педагогом семей обучающихся, склонных к прогулам;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>- индивидуальная работа с родителями обучающихся, пропускающими уроки без уважительных причин.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 xml:space="preserve">Данные мероприятия позволили снизить количество пропущенных уроков по неуважительным причинам.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 xml:space="preserve">  </w:t>
      </w:r>
      <w:r w:rsidR="00805EE4"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         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2020-2021 учебном году необходимо оставить на постоянном контроле вопросы всеобуча, классным руководителям более оперативно действовать в случае выявления обучающихся, склонных к пропускам уроков без уважительных причин.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Вопрос об успеваемости в течение года был в центре внимания коллектива школы,  регулярно рассматривался на педагогических советах, совещаниях, заседаниях методических объединений.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По итогам учебного года в целом по школе успеваемость составила 99,6%(на 0,6% больше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 ,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чем  в  прошлом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уч.году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), качество знаний – 39 %(на1% меньше,</w:t>
      </w:r>
      <w:r w:rsidR="001A14D4">
        <w:rPr>
          <w:rFonts w:ascii="Bookman Old Style" w:eastAsia="Times New Roman" w:hAnsi="Bookman Old Style" w:cs="Times New Roman"/>
          <w:color w:val="000000"/>
          <w:szCs w:val="20"/>
        </w:rPr>
        <w:t xml:space="preserve">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чем в прошлом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уч.году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). Отличников и хорошистов –81,  которые награждены Похвальными листами.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каждой из 3-х ступеней качество обучения, успеваемость выглядит следующим образом:</w:t>
      </w:r>
    </w:p>
    <w:p w:rsidR="00805EE4" w:rsidRPr="006814D7" w:rsidRDefault="00805EE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</w:p>
    <w:tbl>
      <w:tblPr>
        <w:tblW w:w="88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2"/>
        <w:gridCol w:w="2917"/>
        <w:gridCol w:w="3607"/>
      </w:tblGrid>
      <w:tr w:rsidR="00B77794" w:rsidRPr="006814D7" w:rsidTr="00805EE4">
        <w:trPr>
          <w:trHeight w:val="22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Успеваемость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Качество знаний</w:t>
            </w:r>
          </w:p>
        </w:tc>
      </w:tr>
      <w:tr w:rsidR="00B77794" w:rsidRPr="006814D7" w:rsidTr="00805EE4">
        <w:trPr>
          <w:trHeight w:val="23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Начальная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40%</w:t>
            </w:r>
          </w:p>
        </w:tc>
      </w:tr>
      <w:tr w:rsidR="00B77794" w:rsidRPr="006814D7" w:rsidTr="00805EE4">
        <w:trPr>
          <w:trHeight w:val="29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Основная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34%</w:t>
            </w:r>
          </w:p>
        </w:tc>
      </w:tr>
      <w:tr w:rsidR="00B77794" w:rsidRPr="006814D7" w:rsidTr="00805EE4">
        <w:trPr>
          <w:trHeight w:val="23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Средняя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62%</w:t>
            </w:r>
          </w:p>
        </w:tc>
      </w:tr>
    </w:tbl>
    <w:p w:rsidR="00B77794" w:rsidRPr="006814D7" w:rsidRDefault="00B77794" w:rsidP="001A14D4">
      <w:pPr>
        <w:spacing w:before="23" w:after="23" w:line="240" w:lineRule="auto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Подлежали 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безоценочной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</w:t>
      </w:r>
      <w:r w:rsidR="001A14D4" w:rsidRPr="006814D7">
        <w:rPr>
          <w:rFonts w:ascii="Bookman Old Style" w:eastAsia="Times New Roman" w:hAnsi="Bookman Old Style" w:cs="Times New Roman"/>
          <w:color w:val="000000"/>
          <w:szCs w:val="20"/>
        </w:rPr>
        <w:t>аттестации,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обучающиеся 1-х классов (39 человек).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Во 2 – 4х классах на конец учебного года обучалось 107 человека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Много лет подряд школа работает без второгодников.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lastRenderedPageBreak/>
        <w:t>Но в этом году есть второгодник во 2а классе из-за пропусков без уважительной причины, что привело к отставанию по программе.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Проведём сравнительный анализ успеваемости по годам: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1. Начальная школа</w:t>
      </w: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2"/>
        <w:gridCol w:w="2821"/>
        <w:gridCol w:w="4358"/>
      </w:tblGrid>
      <w:tr w:rsidR="00B77794" w:rsidRPr="006814D7" w:rsidTr="006814D7">
        <w:trPr>
          <w:trHeight w:val="51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Успеваемость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Качество знаний</w:t>
            </w:r>
          </w:p>
        </w:tc>
      </w:tr>
      <w:tr w:rsidR="00B77794" w:rsidRPr="006814D7" w:rsidTr="006814D7">
        <w:trPr>
          <w:trHeight w:val="49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2011-2012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60 %</w:t>
            </w:r>
          </w:p>
        </w:tc>
      </w:tr>
      <w:tr w:rsidR="00B77794" w:rsidRPr="006814D7" w:rsidTr="006814D7">
        <w:trPr>
          <w:trHeight w:val="39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2012-2013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59%</w:t>
            </w:r>
          </w:p>
        </w:tc>
      </w:tr>
      <w:tr w:rsidR="00B77794" w:rsidRPr="006814D7" w:rsidTr="006814D7">
        <w:trPr>
          <w:trHeight w:val="39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2013-2014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52,3</w:t>
            </w:r>
          </w:p>
        </w:tc>
      </w:tr>
      <w:tr w:rsidR="00B77794" w:rsidRPr="006814D7" w:rsidTr="006814D7">
        <w:trPr>
          <w:trHeight w:val="32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2014-2015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99%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57%</w:t>
            </w:r>
          </w:p>
        </w:tc>
      </w:tr>
      <w:tr w:rsidR="00B77794" w:rsidRPr="006814D7" w:rsidTr="006814D7">
        <w:trPr>
          <w:trHeight w:val="12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2015-2016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80%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59%</w:t>
            </w:r>
          </w:p>
        </w:tc>
      </w:tr>
      <w:tr w:rsidR="00B77794" w:rsidRPr="006814D7" w:rsidTr="006814D7">
        <w:trPr>
          <w:trHeight w:val="15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2016-2017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99%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65%</w:t>
            </w:r>
          </w:p>
        </w:tc>
      </w:tr>
      <w:tr w:rsidR="00B77794" w:rsidRPr="006814D7" w:rsidTr="006814D7">
        <w:trPr>
          <w:trHeight w:val="12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2017-2018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39%</w:t>
            </w:r>
          </w:p>
        </w:tc>
      </w:tr>
      <w:tr w:rsidR="00B77794" w:rsidRPr="006814D7" w:rsidTr="006814D7">
        <w:trPr>
          <w:trHeight w:val="15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2018-2019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48%</w:t>
            </w:r>
          </w:p>
        </w:tc>
      </w:tr>
      <w:tr w:rsidR="00B77794" w:rsidRPr="006814D7" w:rsidTr="006814D7">
        <w:trPr>
          <w:trHeight w:val="10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2019-2020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99%</w:t>
            </w:r>
          </w:p>
        </w:tc>
        <w:tc>
          <w:tcPr>
            <w:tcW w:w="4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40%</w:t>
            </w:r>
          </w:p>
        </w:tc>
      </w:tr>
    </w:tbl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2. Основная школа</w:t>
      </w: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1"/>
        <w:gridCol w:w="2616"/>
        <w:gridCol w:w="4394"/>
      </w:tblGrid>
      <w:tr w:rsidR="00B77794" w:rsidRPr="006814D7" w:rsidTr="001A14D4">
        <w:trPr>
          <w:trHeight w:val="49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</w:p>
        </w:tc>
        <w:tc>
          <w:tcPr>
            <w:tcW w:w="7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Качество знаний</w:t>
            </w:r>
          </w:p>
        </w:tc>
      </w:tr>
      <w:tr w:rsidR="00B77794" w:rsidRPr="006814D7" w:rsidTr="001A14D4">
        <w:trPr>
          <w:trHeight w:val="47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Абсол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Качеств.</w:t>
            </w:r>
          </w:p>
        </w:tc>
      </w:tr>
      <w:tr w:rsidR="00B77794" w:rsidRPr="006814D7" w:rsidTr="001A14D4">
        <w:trPr>
          <w:trHeight w:val="49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2011-2012</w:t>
            </w: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22%</w:t>
            </w:r>
          </w:p>
        </w:tc>
      </w:tr>
      <w:tr w:rsidR="00B77794" w:rsidRPr="006814D7" w:rsidTr="001A14D4">
        <w:trPr>
          <w:trHeight w:val="34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2012-2013</w:t>
            </w: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98%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27%</w:t>
            </w:r>
          </w:p>
        </w:tc>
      </w:tr>
      <w:tr w:rsidR="00B77794" w:rsidRPr="006814D7" w:rsidTr="001A14D4">
        <w:trPr>
          <w:trHeight w:val="38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2013-2014</w:t>
            </w: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93,2%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36%</w:t>
            </w:r>
          </w:p>
        </w:tc>
      </w:tr>
      <w:tr w:rsidR="00B77794" w:rsidRPr="006814D7" w:rsidTr="001A14D4">
        <w:trPr>
          <w:trHeight w:val="49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2014-2015</w:t>
            </w: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98%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37%</w:t>
            </w:r>
          </w:p>
        </w:tc>
      </w:tr>
      <w:tr w:rsidR="00B77794" w:rsidRPr="006814D7" w:rsidTr="001A14D4">
        <w:trPr>
          <w:trHeight w:val="15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2015-2016</w:t>
            </w: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95%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37%</w:t>
            </w:r>
          </w:p>
        </w:tc>
      </w:tr>
      <w:tr w:rsidR="00B77794" w:rsidRPr="006814D7" w:rsidTr="001A14D4">
        <w:trPr>
          <w:trHeight w:val="1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2016-2017</w:t>
            </w: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98,4%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44%</w:t>
            </w:r>
          </w:p>
        </w:tc>
      </w:tr>
      <w:tr w:rsidR="00B77794" w:rsidRPr="006814D7" w:rsidTr="001A14D4">
        <w:trPr>
          <w:trHeight w:val="13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2017-2018</w:t>
            </w: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97%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40%</w:t>
            </w:r>
          </w:p>
        </w:tc>
      </w:tr>
      <w:tr w:rsidR="00B77794" w:rsidRPr="006814D7" w:rsidTr="001A14D4">
        <w:trPr>
          <w:trHeight w:val="17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2018-2019</w:t>
            </w: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98%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31%</w:t>
            </w:r>
          </w:p>
        </w:tc>
      </w:tr>
      <w:tr w:rsidR="00B77794" w:rsidRPr="006814D7" w:rsidTr="001A14D4">
        <w:trPr>
          <w:trHeight w:val="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2019-2020</w:t>
            </w:r>
          </w:p>
        </w:tc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34%</w:t>
            </w:r>
          </w:p>
        </w:tc>
      </w:tr>
    </w:tbl>
    <w:p w:rsidR="001A14D4" w:rsidRDefault="001A14D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3.Средняя школа</w:t>
      </w: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2"/>
        <w:gridCol w:w="2820"/>
        <w:gridCol w:w="4359"/>
      </w:tblGrid>
      <w:tr w:rsidR="00B77794" w:rsidRPr="006814D7" w:rsidTr="006814D7">
        <w:trPr>
          <w:trHeight w:val="49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jc w:val="both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Успеваемость</w:t>
            </w:r>
          </w:p>
        </w:tc>
        <w:tc>
          <w:tcPr>
            <w:tcW w:w="4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Качество знаний</w:t>
            </w:r>
          </w:p>
        </w:tc>
      </w:tr>
      <w:tr w:rsidR="00B77794" w:rsidRPr="006814D7" w:rsidTr="006814D7">
        <w:trPr>
          <w:trHeight w:val="42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2012-2013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40%</w:t>
            </w:r>
          </w:p>
        </w:tc>
      </w:tr>
      <w:tr w:rsidR="00B77794" w:rsidRPr="006814D7" w:rsidTr="006814D7">
        <w:trPr>
          <w:trHeight w:val="30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2013-2014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95,4%</w:t>
            </w:r>
          </w:p>
        </w:tc>
        <w:tc>
          <w:tcPr>
            <w:tcW w:w="4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35%</w:t>
            </w:r>
          </w:p>
        </w:tc>
      </w:tr>
      <w:tr w:rsidR="00B77794" w:rsidRPr="006814D7" w:rsidTr="006814D7">
        <w:trPr>
          <w:trHeight w:val="25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2014-2015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90%</w:t>
            </w:r>
          </w:p>
        </w:tc>
        <w:tc>
          <w:tcPr>
            <w:tcW w:w="4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33%</w:t>
            </w:r>
          </w:p>
        </w:tc>
      </w:tr>
      <w:tr w:rsidR="00B77794" w:rsidRPr="006814D7" w:rsidTr="006814D7">
        <w:trPr>
          <w:trHeight w:val="1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2015-2016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93%</w:t>
            </w:r>
          </w:p>
        </w:tc>
        <w:tc>
          <w:tcPr>
            <w:tcW w:w="4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40%</w:t>
            </w:r>
          </w:p>
        </w:tc>
      </w:tr>
      <w:tr w:rsidR="00B77794" w:rsidRPr="006814D7" w:rsidTr="006814D7">
        <w:trPr>
          <w:trHeight w:val="1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2016-2017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44%</w:t>
            </w:r>
          </w:p>
        </w:tc>
      </w:tr>
      <w:tr w:rsidR="00B77794" w:rsidRPr="006814D7" w:rsidTr="006814D7">
        <w:trPr>
          <w:trHeight w:val="1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2017-2018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50%</w:t>
            </w:r>
          </w:p>
        </w:tc>
      </w:tr>
      <w:tr w:rsidR="00B77794" w:rsidRPr="006814D7" w:rsidTr="006814D7">
        <w:trPr>
          <w:trHeight w:val="1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2018-2019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99%</w:t>
            </w:r>
          </w:p>
        </w:tc>
        <w:tc>
          <w:tcPr>
            <w:tcW w:w="4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40%</w:t>
            </w:r>
          </w:p>
        </w:tc>
      </w:tr>
      <w:tr w:rsidR="00B77794" w:rsidRPr="006814D7" w:rsidTr="006814D7">
        <w:trPr>
          <w:trHeight w:val="1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2019-2020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100%</w:t>
            </w:r>
          </w:p>
        </w:tc>
        <w:tc>
          <w:tcPr>
            <w:tcW w:w="4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794" w:rsidRPr="006814D7" w:rsidRDefault="00B77794" w:rsidP="00805EE4">
            <w:pPr>
              <w:spacing w:before="23" w:after="23" w:line="240" w:lineRule="auto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62%</w:t>
            </w:r>
          </w:p>
        </w:tc>
      </w:tr>
    </w:tbl>
    <w:p w:rsidR="001A14D4" w:rsidRDefault="001A14D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lastRenderedPageBreak/>
        <w:t>Анализ успеваемости, качества знаний отдельно по классам показали: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68"/>
        <w:gridCol w:w="2580"/>
        <w:gridCol w:w="1890"/>
        <w:gridCol w:w="3426"/>
      </w:tblGrid>
      <w:tr w:rsidR="00B77794" w:rsidRPr="006814D7" w:rsidTr="006814D7">
        <w:trPr>
          <w:trHeight w:val="253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Классы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%успеваемости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%качества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gram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Классный</w:t>
            </w:r>
            <w:proofErr w:type="gram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рук.</w:t>
            </w:r>
          </w:p>
        </w:tc>
      </w:tr>
      <w:tr w:rsidR="00B77794" w:rsidRPr="006814D7" w:rsidTr="006814D7">
        <w:trPr>
          <w:trHeight w:val="133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Гасангусенова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А.М.</w:t>
            </w:r>
          </w:p>
        </w:tc>
      </w:tr>
      <w:tr w:rsidR="00B77794" w:rsidRPr="006814D7" w:rsidTr="006814D7">
        <w:trPr>
          <w:trHeight w:val="130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1б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Мртузалиева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П.М.</w:t>
            </w:r>
          </w:p>
        </w:tc>
      </w:tr>
      <w:tr w:rsidR="00B77794" w:rsidRPr="006814D7" w:rsidTr="006814D7">
        <w:trPr>
          <w:trHeight w:val="178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24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Касумбекова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М.М..</w:t>
            </w:r>
          </w:p>
        </w:tc>
      </w:tr>
      <w:tr w:rsidR="00B77794" w:rsidRPr="006814D7" w:rsidTr="006814D7">
        <w:trPr>
          <w:trHeight w:val="208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2б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46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Ашурбекова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Э.Н</w:t>
            </w:r>
          </w:p>
        </w:tc>
      </w:tr>
      <w:tr w:rsidR="00B77794" w:rsidRPr="006814D7" w:rsidTr="006814D7">
        <w:trPr>
          <w:trHeight w:val="148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Султанова Э.Г</w:t>
            </w:r>
          </w:p>
        </w:tc>
      </w:tr>
      <w:tr w:rsidR="00B77794" w:rsidRPr="006814D7" w:rsidTr="006814D7">
        <w:trPr>
          <w:trHeight w:val="163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3б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Гасангусенова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П.М</w:t>
            </w:r>
          </w:p>
        </w:tc>
      </w:tr>
      <w:tr w:rsidR="00B77794" w:rsidRPr="006814D7" w:rsidTr="006814D7">
        <w:trPr>
          <w:trHeight w:val="178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3в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69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Сулейманова М.</w:t>
            </w:r>
            <w:proofErr w:type="gram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С</w:t>
            </w:r>
            <w:proofErr w:type="gramEnd"/>
          </w:p>
        </w:tc>
      </w:tr>
      <w:tr w:rsidR="00B77794" w:rsidRPr="006814D7" w:rsidTr="006814D7">
        <w:trPr>
          <w:trHeight w:val="134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Айбатирова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У.М.</w:t>
            </w:r>
          </w:p>
        </w:tc>
      </w:tr>
      <w:tr w:rsidR="00B77794" w:rsidRPr="006814D7" w:rsidTr="001A14D4">
        <w:trPr>
          <w:trHeight w:val="202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4б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Гаджимурадова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З.К.</w:t>
            </w:r>
          </w:p>
        </w:tc>
      </w:tr>
      <w:tr w:rsidR="00B77794" w:rsidRPr="006814D7" w:rsidTr="006814D7">
        <w:trPr>
          <w:trHeight w:val="264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50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Мирзапирова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Д.Э.</w:t>
            </w:r>
          </w:p>
        </w:tc>
      </w:tr>
      <w:tr w:rsidR="00B77794" w:rsidRPr="006814D7" w:rsidTr="006814D7">
        <w:trPr>
          <w:trHeight w:val="163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6а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36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Зубаилова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П.А.</w:t>
            </w:r>
          </w:p>
        </w:tc>
      </w:tr>
      <w:tr w:rsidR="00B77794" w:rsidRPr="006814D7" w:rsidTr="006814D7">
        <w:trPr>
          <w:trHeight w:val="144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6б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46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Амирбекова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А.А.</w:t>
            </w:r>
          </w:p>
        </w:tc>
      </w:tr>
      <w:tr w:rsidR="00B77794" w:rsidRPr="006814D7" w:rsidTr="006814D7">
        <w:trPr>
          <w:trHeight w:val="264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35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Мухтарова З.А.</w:t>
            </w:r>
          </w:p>
        </w:tc>
      </w:tr>
      <w:tr w:rsidR="00B77794" w:rsidRPr="006814D7" w:rsidTr="006814D7">
        <w:trPr>
          <w:trHeight w:val="253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23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Куруцова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А.С.</w:t>
            </w:r>
          </w:p>
        </w:tc>
      </w:tr>
      <w:tr w:rsidR="00B77794" w:rsidRPr="006814D7" w:rsidTr="006814D7">
        <w:trPr>
          <w:trHeight w:val="386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17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proofErr w:type="spellStart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Гасангусенова</w:t>
            </w:r>
            <w:proofErr w:type="spellEnd"/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 xml:space="preserve"> А.М.</w:t>
            </w:r>
          </w:p>
        </w:tc>
      </w:tr>
      <w:tr w:rsidR="00B77794" w:rsidRPr="006814D7" w:rsidTr="006814D7">
        <w:trPr>
          <w:trHeight w:val="334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63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Султанова Р.А..</w:t>
            </w:r>
          </w:p>
        </w:tc>
      </w:tr>
      <w:tr w:rsidR="00B77794" w:rsidRPr="006814D7" w:rsidTr="006814D7">
        <w:trPr>
          <w:trHeight w:val="334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60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Cs w:val="20"/>
              </w:rPr>
            </w:pPr>
            <w:r w:rsidRPr="006814D7">
              <w:rPr>
                <w:rFonts w:ascii="Bookman Old Style" w:eastAsia="Times New Roman" w:hAnsi="Bookman Old Style" w:cs="Times New Roman"/>
                <w:color w:val="000000"/>
                <w:szCs w:val="20"/>
              </w:rPr>
              <w:t>Абдуллаева А.А</w:t>
            </w:r>
          </w:p>
        </w:tc>
      </w:tr>
    </w:tbl>
    <w:p w:rsidR="00B77794" w:rsidRPr="006814D7" w:rsidRDefault="00B77794" w:rsidP="001A14D4">
      <w:pPr>
        <w:spacing w:before="23" w:after="23" w:line="240" w:lineRule="auto"/>
        <w:ind w:firstLine="851"/>
        <w:jc w:val="center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i/>
          <w:iCs/>
          <w:color w:val="000000"/>
          <w:szCs w:val="20"/>
        </w:rPr>
        <w:t xml:space="preserve">Анализ успеваемости, качества обучения, 2-3 ступени </w:t>
      </w:r>
      <w:proofErr w:type="spellStart"/>
      <w:r w:rsidRPr="006814D7">
        <w:rPr>
          <w:rFonts w:ascii="Bookman Old Style" w:eastAsia="Times New Roman" w:hAnsi="Bookman Old Style" w:cs="Times New Roman"/>
          <w:i/>
          <w:iCs/>
          <w:color w:val="000000"/>
          <w:szCs w:val="20"/>
        </w:rPr>
        <w:t>обученности</w:t>
      </w:r>
      <w:proofErr w:type="spellEnd"/>
      <w:r w:rsidRPr="006814D7">
        <w:rPr>
          <w:rFonts w:ascii="Bookman Old Style" w:eastAsia="Times New Roman" w:hAnsi="Bookman Old Style" w:cs="Times New Roman"/>
          <w:i/>
          <w:iCs/>
          <w:color w:val="000000"/>
          <w:szCs w:val="20"/>
        </w:rPr>
        <w:t xml:space="preserve"> учащихся в 2019 –2020 г.</w:t>
      </w:r>
    </w:p>
    <w:tbl>
      <w:tblPr>
        <w:tblStyle w:val="a3"/>
        <w:tblW w:w="9654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675"/>
        <w:gridCol w:w="850"/>
        <w:gridCol w:w="567"/>
        <w:gridCol w:w="851"/>
        <w:gridCol w:w="600"/>
        <w:gridCol w:w="817"/>
        <w:gridCol w:w="709"/>
        <w:gridCol w:w="850"/>
        <w:gridCol w:w="709"/>
        <w:gridCol w:w="1466"/>
      </w:tblGrid>
      <w:tr w:rsidR="00B77794" w:rsidRPr="001A14D4" w:rsidTr="001A14D4">
        <w:tc>
          <w:tcPr>
            <w:tcW w:w="851" w:type="dxa"/>
            <w:vMerge w:val="restart"/>
            <w:textDirection w:val="btLr"/>
            <w:hideMark/>
          </w:tcPr>
          <w:p w:rsidR="00B77794" w:rsidRPr="001A14D4" w:rsidRDefault="00B77794" w:rsidP="001A14D4">
            <w:pPr>
              <w:spacing w:before="23" w:after="23"/>
              <w:ind w:right="113" w:firstLine="851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  <w:p w:rsidR="00B77794" w:rsidRPr="001A14D4" w:rsidRDefault="00B77794" w:rsidP="001A14D4">
            <w:pPr>
              <w:spacing w:before="23" w:after="23"/>
              <w:ind w:left="113" w:right="113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КЛАСС</w:t>
            </w:r>
          </w:p>
        </w:tc>
        <w:tc>
          <w:tcPr>
            <w:tcW w:w="1384" w:type="dxa"/>
            <w:gridSpan w:val="2"/>
            <w:hideMark/>
          </w:tcPr>
          <w:p w:rsidR="001A14D4" w:rsidRPr="001A14D4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Arial"/>
                <w:color w:val="000000"/>
                <w:sz w:val="18"/>
                <w:szCs w:val="24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4"/>
                <w:lang w:val="en-US"/>
              </w:rPr>
              <w:t>I</w:t>
            </w:r>
          </w:p>
          <w:p w:rsidR="00B77794" w:rsidRPr="001A14D4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4"/>
              </w:rPr>
              <w:t xml:space="preserve"> четверть</w:t>
            </w:r>
          </w:p>
        </w:tc>
        <w:tc>
          <w:tcPr>
            <w:tcW w:w="1417" w:type="dxa"/>
            <w:gridSpan w:val="2"/>
            <w:hideMark/>
          </w:tcPr>
          <w:p w:rsidR="00B77794" w:rsidRPr="001A14D4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Arial"/>
                <w:color w:val="000000"/>
                <w:sz w:val="18"/>
                <w:szCs w:val="24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4"/>
                <w:lang w:val="en-US"/>
              </w:rPr>
              <w:t>II</w:t>
            </w:r>
          </w:p>
          <w:p w:rsidR="00B77794" w:rsidRPr="001A14D4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4"/>
              </w:rPr>
              <w:t>четверть</w:t>
            </w:r>
          </w:p>
        </w:tc>
        <w:tc>
          <w:tcPr>
            <w:tcW w:w="1451" w:type="dxa"/>
            <w:gridSpan w:val="2"/>
            <w:hideMark/>
          </w:tcPr>
          <w:p w:rsidR="00B77794" w:rsidRPr="001A14D4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4"/>
                <w:lang w:val="en-US"/>
              </w:rPr>
              <w:t>III</w:t>
            </w: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4"/>
              </w:rPr>
              <w:t xml:space="preserve"> четверть</w:t>
            </w:r>
          </w:p>
        </w:tc>
        <w:tc>
          <w:tcPr>
            <w:tcW w:w="1526" w:type="dxa"/>
            <w:gridSpan w:val="2"/>
            <w:hideMark/>
          </w:tcPr>
          <w:p w:rsidR="00B77794" w:rsidRPr="001A14D4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4"/>
                <w:lang w:val="en-US"/>
              </w:rPr>
              <w:t>IV</w:t>
            </w: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4"/>
              </w:rPr>
              <w:t xml:space="preserve"> четверть</w:t>
            </w:r>
          </w:p>
        </w:tc>
        <w:tc>
          <w:tcPr>
            <w:tcW w:w="1559" w:type="dxa"/>
            <w:gridSpan w:val="2"/>
            <w:hideMark/>
          </w:tcPr>
          <w:p w:rsidR="00B77794" w:rsidRPr="001A14D4" w:rsidRDefault="00B77794" w:rsidP="001A14D4">
            <w:pPr>
              <w:spacing w:before="23" w:after="23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ГОД</w:t>
            </w:r>
          </w:p>
        </w:tc>
        <w:tc>
          <w:tcPr>
            <w:tcW w:w="1466" w:type="dxa"/>
            <w:vMerge w:val="restart"/>
            <w:hideMark/>
          </w:tcPr>
          <w:p w:rsidR="00B77794" w:rsidRPr="001A14D4" w:rsidRDefault="00B77794" w:rsidP="001A14D4">
            <w:pPr>
              <w:spacing w:before="23" w:after="23"/>
              <w:ind w:firstLine="851"/>
              <w:jc w:val="center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  <w:p w:rsidR="00B77794" w:rsidRPr="001A14D4" w:rsidRDefault="00B77794" w:rsidP="001A14D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Учитель</w:t>
            </w:r>
          </w:p>
        </w:tc>
      </w:tr>
      <w:tr w:rsidR="00B77794" w:rsidRPr="001A14D4" w:rsidTr="001A14D4">
        <w:trPr>
          <w:trHeight w:val="465"/>
        </w:trPr>
        <w:tc>
          <w:tcPr>
            <w:tcW w:w="851" w:type="dxa"/>
            <w:vMerge/>
            <w:hideMark/>
          </w:tcPr>
          <w:p w:rsidR="00B77794" w:rsidRPr="001A14D4" w:rsidRDefault="00B77794" w:rsidP="00805EE4">
            <w:pPr>
              <w:ind w:firstLine="851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Абс</w:t>
            </w:r>
            <w:proofErr w:type="spellEnd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Кач</w:t>
            </w:r>
            <w:proofErr w:type="spellEnd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</w:p>
        </w:tc>
        <w:tc>
          <w:tcPr>
            <w:tcW w:w="675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Сред.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балл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Абс</w:t>
            </w:r>
            <w:proofErr w:type="spellEnd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br/>
            </w: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Кач</w:t>
            </w:r>
            <w:proofErr w:type="spellEnd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</w:p>
        </w:tc>
        <w:tc>
          <w:tcPr>
            <w:tcW w:w="56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Сред.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балл</w:t>
            </w:r>
          </w:p>
        </w:tc>
        <w:tc>
          <w:tcPr>
            <w:tcW w:w="851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Абс</w:t>
            </w:r>
            <w:proofErr w:type="spellEnd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Кач</w:t>
            </w:r>
            <w:proofErr w:type="spellEnd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</w:p>
        </w:tc>
        <w:tc>
          <w:tcPr>
            <w:tcW w:w="60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Сред.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балл</w:t>
            </w:r>
          </w:p>
        </w:tc>
        <w:tc>
          <w:tcPr>
            <w:tcW w:w="81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Абс</w:t>
            </w:r>
            <w:proofErr w:type="spellEnd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Кач</w:t>
            </w:r>
            <w:proofErr w:type="spellEnd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Сред.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балл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Абс</w:t>
            </w:r>
            <w:proofErr w:type="spellEnd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</w:p>
          <w:p w:rsidR="00B77794" w:rsidRPr="001A14D4" w:rsidRDefault="001A14D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к</w:t>
            </w:r>
            <w:r w:rsidR="00B77794"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ач</w:t>
            </w:r>
            <w:proofErr w:type="spellEnd"/>
            <w:r w:rsidR="00B77794"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.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Сред.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балл</w:t>
            </w:r>
          </w:p>
        </w:tc>
        <w:tc>
          <w:tcPr>
            <w:tcW w:w="1466" w:type="dxa"/>
            <w:vMerge/>
            <w:hideMark/>
          </w:tcPr>
          <w:p w:rsidR="00B77794" w:rsidRPr="001A14D4" w:rsidRDefault="00B77794" w:rsidP="00805EE4">
            <w:pPr>
              <w:ind w:firstLine="851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</w:tc>
      </w:tr>
      <w:tr w:rsidR="00B77794" w:rsidRPr="001A14D4" w:rsidTr="001A14D4">
        <w:trPr>
          <w:trHeight w:val="476"/>
        </w:trPr>
        <w:tc>
          <w:tcPr>
            <w:tcW w:w="851" w:type="dxa"/>
            <w:hideMark/>
          </w:tcPr>
          <w:p w:rsidR="00B77794" w:rsidRPr="001A14D4" w:rsidRDefault="00B77794" w:rsidP="00805EE4">
            <w:pPr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5кл</w:t>
            </w:r>
          </w:p>
          <w:p w:rsidR="00B77794" w:rsidRPr="001A14D4" w:rsidRDefault="00B77794" w:rsidP="00805EE4">
            <w:pPr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(15</w:t>
            </w:r>
            <w:r w:rsidR="005632B9"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ч</w:t>
            </w: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)</w:t>
            </w:r>
          </w:p>
        </w:tc>
        <w:tc>
          <w:tcPr>
            <w:tcW w:w="709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47%</w:t>
            </w:r>
          </w:p>
        </w:tc>
        <w:tc>
          <w:tcPr>
            <w:tcW w:w="675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3,5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33%</w:t>
            </w:r>
          </w:p>
        </w:tc>
        <w:tc>
          <w:tcPr>
            <w:tcW w:w="56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 w:themeColor="text1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 w:themeColor="text1"/>
                <w:sz w:val="18"/>
                <w:szCs w:val="20"/>
              </w:rPr>
              <w:t>3,3</w:t>
            </w:r>
          </w:p>
        </w:tc>
        <w:tc>
          <w:tcPr>
            <w:tcW w:w="851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29%</w:t>
            </w:r>
          </w:p>
        </w:tc>
        <w:tc>
          <w:tcPr>
            <w:tcW w:w="60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3,3</w:t>
            </w:r>
          </w:p>
        </w:tc>
        <w:tc>
          <w:tcPr>
            <w:tcW w:w="81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50%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3,5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50%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rPr>
                <w:rFonts w:ascii="Bookman Old Style" w:eastAsia="Times New Roman" w:hAnsi="Bookman Old Style" w:cs="Arial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3,5</w:t>
            </w:r>
          </w:p>
        </w:tc>
        <w:tc>
          <w:tcPr>
            <w:tcW w:w="1466" w:type="dxa"/>
            <w:hideMark/>
          </w:tcPr>
          <w:p w:rsidR="00B77794" w:rsidRPr="001A14D4" w:rsidRDefault="00B77794" w:rsidP="00805EE4">
            <w:pPr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Мирзапирова</w:t>
            </w:r>
            <w:proofErr w:type="spellEnd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 xml:space="preserve"> Д.Э.</w:t>
            </w:r>
          </w:p>
        </w:tc>
      </w:tr>
      <w:tr w:rsidR="00B77794" w:rsidRPr="001A14D4" w:rsidTr="001A14D4">
        <w:tc>
          <w:tcPr>
            <w:tcW w:w="851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6кл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(27чел)</w:t>
            </w:r>
          </w:p>
        </w:tc>
        <w:tc>
          <w:tcPr>
            <w:tcW w:w="709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88%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38%</w:t>
            </w:r>
          </w:p>
        </w:tc>
        <w:tc>
          <w:tcPr>
            <w:tcW w:w="675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3,7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87,5%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37,5%</w:t>
            </w:r>
          </w:p>
        </w:tc>
        <w:tc>
          <w:tcPr>
            <w:tcW w:w="56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 w:themeColor="text1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 w:themeColor="text1"/>
                <w:sz w:val="18"/>
                <w:szCs w:val="20"/>
              </w:rPr>
              <w:t>3,3</w:t>
            </w:r>
          </w:p>
        </w:tc>
        <w:tc>
          <w:tcPr>
            <w:tcW w:w="851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92%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36%</w:t>
            </w:r>
          </w:p>
        </w:tc>
        <w:tc>
          <w:tcPr>
            <w:tcW w:w="60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3,3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</w:tc>
        <w:tc>
          <w:tcPr>
            <w:tcW w:w="81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42%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3,4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42</w:t>
            </w: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3,4</w:t>
            </w:r>
          </w:p>
        </w:tc>
        <w:tc>
          <w:tcPr>
            <w:tcW w:w="1466" w:type="dxa"/>
            <w:hideMark/>
          </w:tcPr>
          <w:p w:rsidR="00B77794" w:rsidRPr="001A14D4" w:rsidRDefault="00B77794" w:rsidP="00805EE4">
            <w:pPr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Зубаилова</w:t>
            </w:r>
            <w:proofErr w:type="spellEnd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 xml:space="preserve"> П.А.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Амирбекова</w:t>
            </w:r>
            <w:proofErr w:type="spellEnd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 xml:space="preserve"> А.А.</w:t>
            </w:r>
          </w:p>
        </w:tc>
      </w:tr>
      <w:tr w:rsidR="00B77794" w:rsidRPr="001A14D4" w:rsidTr="001A14D4">
        <w:tc>
          <w:tcPr>
            <w:tcW w:w="851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7кл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(21чел)</w:t>
            </w:r>
          </w:p>
        </w:tc>
        <w:tc>
          <w:tcPr>
            <w:tcW w:w="709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95%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38%</w:t>
            </w:r>
          </w:p>
        </w:tc>
        <w:tc>
          <w:tcPr>
            <w:tcW w:w="675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3,2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94%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33%</w:t>
            </w:r>
          </w:p>
        </w:tc>
        <w:tc>
          <w:tcPr>
            <w:tcW w:w="56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 w:themeColor="text1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 w:themeColor="text1"/>
                <w:sz w:val="18"/>
                <w:szCs w:val="20"/>
              </w:rPr>
              <w:t>3,3</w:t>
            </w:r>
          </w:p>
        </w:tc>
        <w:tc>
          <w:tcPr>
            <w:tcW w:w="851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35%</w:t>
            </w:r>
          </w:p>
        </w:tc>
        <w:tc>
          <w:tcPr>
            <w:tcW w:w="60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3.4</w:t>
            </w:r>
          </w:p>
        </w:tc>
        <w:tc>
          <w:tcPr>
            <w:tcW w:w="81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35%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3,4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97%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35%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3,4</w:t>
            </w:r>
          </w:p>
        </w:tc>
        <w:tc>
          <w:tcPr>
            <w:tcW w:w="1466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Куруцова</w:t>
            </w:r>
            <w:proofErr w:type="spellEnd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 xml:space="preserve"> А.С.</w:t>
            </w:r>
          </w:p>
        </w:tc>
      </w:tr>
      <w:tr w:rsidR="00B77794" w:rsidRPr="001A14D4" w:rsidTr="001A14D4">
        <w:tc>
          <w:tcPr>
            <w:tcW w:w="851" w:type="dxa"/>
            <w:hideMark/>
          </w:tcPr>
          <w:p w:rsidR="00B77794" w:rsidRPr="001A14D4" w:rsidRDefault="00B77794" w:rsidP="00805EE4">
            <w:pPr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8кл</w:t>
            </w:r>
          </w:p>
          <w:p w:rsidR="00B77794" w:rsidRPr="001A14D4" w:rsidRDefault="00B77794" w:rsidP="00805EE4">
            <w:pPr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(20</w:t>
            </w:r>
            <w:r w:rsidR="005632B9"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ч</w:t>
            </w: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)</w:t>
            </w:r>
          </w:p>
        </w:tc>
        <w:tc>
          <w:tcPr>
            <w:tcW w:w="709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86%</w:t>
            </w:r>
          </w:p>
          <w:p w:rsidR="00B77794" w:rsidRPr="001A14D4" w:rsidRDefault="005632B9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4</w:t>
            </w:r>
            <w:r w:rsidR="00B77794"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0%</w:t>
            </w:r>
          </w:p>
        </w:tc>
        <w:tc>
          <w:tcPr>
            <w:tcW w:w="675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3,0</w:t>
            </w:r>
          </w:p>
        </w:tc>
        <w:tc>
          <w:tcPr>
            <w:tcW w:w="850" w:type="dxa"/>
            <w:hideMark/>
          </w:tcPr>
          <w:p w:rsidR="005632B9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86%</w:t>
            </w:r>
          </w:p>
          <w:p w:rsidR="00B77794" w:rsidRPr="001A14D4" w:rsidRDefault="005632B9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4</w:t>
            </w:r>
            <w:r w:rsidR="00B77794"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0%</w:t>
            </w:r>
          </w:p>
        </w:tc>
        <w:tc>
          <w:tcPr>
            <w:tcW w:w="56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 w:themeColor="text1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 w:themeColor="text1"/>
                <w:sz w:val="18"/>
                <w:szCs w:val="20"/>
              </w:rPr>
              <w:t>2,6</w:t>
            </w:r>
          </w:p>
        </w:tc>
        <w:tc>
          <w:tcPr>
            <w:tcW w:w="851" w:type="dxa"/>
            <w:hideMark/>
          </w:tcPr>
          <w:p w:rsidR="001A14D4" w:rsidRDefault="00B77794" w:rsidP="00805EE4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2%</w:t>
            </w:r>
          </w:p>
        </w:tc>
        <w:tc>
          <w:tcPr>
            <w:tcW w:w="60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3,0</w:t>
            </w:r>
          </w:p>
        </w:tc>
        <w:tc>
          <w:tcPr>
            <w:tcW w:w="81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3,2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3,4</w:t>
            </w:r>
          </w:p>
        </w:tc>
        <w:tc>
          <w:tcPr>
            <w:tcW w:w="1466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Мухтарова З.А.</w:t>
            </w:r>
          </w:p>
        </w:tc>
      </w:tr>
      <w:tr w:rsidR="00B77794" w:rsidRPr="001A14D4" w:rsidTr="001A14D4">
        <w:trPr>
          <w:trHeight w:val="472"/>
        </w:trPr>
        <w:tc>
          <w:tcPr>
            <w:tcW w:w="851" w:type="dxa"/>
            <w:hideMark/>
          </w:tcPr>
          <w:p w:rsidR="00805EE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9кл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(13чел.)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83,4%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8%</w:t>
            </w:r>
          </w:p>
        </w:tc>
        <w:tc>
          <w:tcPr>
            <w:tcW w:w="675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2,9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92%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8%</w:t>
            </w:r>
          </w:p>
        </w:tc>
        <w:tc>
          <w:tcPr>
            <w:tcW w:w="56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 w:themeColor="text1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 w:themeColor="text1"/>
                <w:sz w:val="18"/>
                <w:szCs w:val="20"/>
              </w:rPr>
              <w:t>3,0</w:t>
            </w:r>
          </w:p>
        </w:tc>
        <w:tc>
          <w:tcPr>
            <w:tcW w:w="851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8%</w:t>
            </w:r>
          </w:p>
        </w:tc>
        <w:tc>
          <w:tcPr>
            <w:tcW w:w="60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3,1</w:t>
            </w:r>
          </w:p>
        </w:tc>
        <w:tc>
          <w:tcPr>
            <w:tcW w:w="81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17%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3,3</w:t>
            </w:r>
          </w:p>
        </w:tc>
        <w:tc>
          <w:tcPr>
            <w:tcW w:w="850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7%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sz w:val="18"/>
                <w:szCs w:val="20"/>
              </w:rPr>
              <w:t>3,3</w:t>
            </w:r>
          </w:p>
        </w:tc>
        <w:tc>
          <w:tcPr>
            <w:tcW w:w="1466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proofErr w:type="spellStart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Гасангусенова</w:t>
            </w:r>
            <w:proofErr w:type="spellEnd"/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 xml:space="preserve"> А.М.</w:t>
            </w:r>
          </w:p>
          <w:p w:rsidR="00B77794" w:rsidRPr="001A14D4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</w:tc>
      </w:tr>
      <w:tr w:rsidR="00B77794" w:rsidRPr="001A14D4" w:rsidTr="001A14D4">
        <w:trPr>
          <w:trHeight w:val="709"/>
        </w:trPr>
        <w:tc>
          <w:tcPr>
            <w:tcW w:w="851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10кл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(8чел.)</w:t>
            </w:r>
          </w:p>
        </w:tc>
        <w:tc>
          <w:tcPr>
            <w:tcW w:w="709" w:type="dxa"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</w:tc>
        <w:tc>
          <w:tcPr>
            <w:tcW w:w="675" w:type="dxa"/>
            <w:hideMark/>
          </w:tcPr>
          <w:p w:rsidR="00B77794" w:rsidRPr="001A14D4" w:rsidRDefault="00B77794" w:rsidP="005632B9">
            <w:pPr>
              <w:rPr>
                <w:rFonts w:ascii="Bookman Old Style" w:hAnsi="Bookman Old Style" w:cs="Times New Roman"/>
                <w:sz w:val="18"/>
              </w:rPr>
            </w:pP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86%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71%</w:t>
            </w:r>
          </w:p>
        </w:tc>
        <w:tc>
          <w:tcPr>
            <w:tcW w:w="56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3,7</w:t>
            </w:r>
          </w:p>
        </w:tc>
        <w:tc>
          <w:tcPr>
            <w:tcW w:w="851" w:type="dxa"/>
            <w:hideMark/>
          </w:tcPr>
          <w:p w:rsidR="00B77794" w:rsidRPr="001A14D4" w:rsidRDefault="00B77794" w:rsidP="005632B9">
            <w:pPr>
              <w:rPr>
                <w:rFonts w:ascii="Bookman Old Style" w:hAnsi="Bookman Old Style" w:cs="Times New Roman"/>
                <w:sz w:val="18"/>
              </w:rPr>
            </w:pPr>
          </w:p>
        </w:tc>
        <w:tc>
          <w:tcPr>
            <w:tcW w:w="600" w:type="dxa"/>
            <w:hideMark/>
          </w:tcPr>
          <w:p w:rsidR="00B77794" w:rsidRPr="001A14D4" w:rsidRDefault="00B77794" w:rsidP="005632B9">
            <w:pPr>
              <w:rPr>
                <w:rFonts w:ascii="Bookman Old Style" w:hAnsi="Bookman Old Style" w:cs="Times New Roman"/>
                <w:sz w:val="18"/>
              </w:rPr>
            </w:pPr>
          </w:p>
        </w:tc>
        <w:tc>
          <w:tcPr>
            <w:tcW w:w="81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63%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3,6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63%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3,6</w:t>
            </w:r>
          </w:p>
        </w:tc>
        <w:tc>
          <w:tcPr>
            <w:tcW w:w="1466" w:type="dxa"/>
            <w:hideMark/>
          </w:tcPr>
          <w:p w:rsidR="00B77794" w:rsidRPr="001A14D4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  <w:t>Султанова Р.А</w:t>
            </w:r>
          </w:p>
        </w:tc>
      </w:tr>
      <w:tr w:rsidR="00B77794" w:rsidRPr="001A14D4" w:rsidTr="001A14D4">
        <w:trPr>
          <w:trHeight w:val="720"/>
        </w:trPr>
        <w:tc>
          <w:tcPr>
            <w:tcW w:w="851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11кл</w:t>
            </w:r>
          </w:p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(5чел)</w:t>
            </w:r>
          </w:p>
        </w:tc>
        <w:tc>
          <w:tcPr>
            <w:tcW w:w="709" w:type="dxa"/>
          </w:tcPr>
          <w:p w:rsidR="00B77794" w:rsidRPr="001A14D4" w:rsidRDefault="00B77794" w:rsidP="00805EE4">
            <w:pPr>
              <w:spacing w:before="23" w:after="23"/>
              <w:ind w:firstLine="851"/>
              <w:rPr>
                <w:rFonts w:ascii="Bookman Old Style" w:eastAsia="Times New Roman" w:hAnsi="Bookman Old Style" w:cs="Times New Roman"/>
                <w:color w:val="000000"/>
                <w:sz w:val="18"/>
                <w:szCs w:val="20"/>
              </w:rPr>
            </w:pPr>
          </w:p>
        </w:tc>
        <w:tc>
          <w:tcPr>
            <w:tcW w:w="675" w:type="dxa"/>
            <w:hideMark/>
          </w:tcPr>
          <w:p w:rsidR="00B77794" w:rsidRPr="001A14D4" w:rsidRDefault="00B77794" w:rsidP="005632B9">
            <w:pPr>
              <w:rPr>
                <w:rFonts w:ascii="Bookman Old Style" w:hAnsi="Bookman Old Style" w:cs="Times New Roman"/>
                <w:sz w:val="18"/>
              </w:rPr>
            </w:pP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60%</w:t>
            </w:r>
          </w:p>
        </w:tc>
        <w:tc>
          <w:tcPr>
            <w:tcW w:w="56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3,6</w:t>
            </w:r>
          </w:p>
        </w:tc>
        <w:tc>
          <w:tcPr>
            <w:tcW w:w="851" w:type="dxa"/>
            <w:hideMark/>
          </w:tcPr>
          <w:p w:rsidR="00B77794" w:rsidRPr="001A14D4" w:rsidRDefault="00B77794" w:rsidP="005632B9">
            <w:pPr>
              <w:rPr>
                <w:rFonts w:ascii="Bookman Old Style" w:hAnsi="Bookman Old Style" w:cs="Times New Roman"/>
                <w:sz w:val="18"/>
              </w:rPr>
            </w:pPr>
          </w:p>
        </w:tc>
        <w:tc>
          <w:tcPr>
            <w:tcW w:w="600" w:type="dxa"/>
            <w:hideMark/>
          </w:tcPr>
          <w:p w:rsidR="00B77794" w:rsidRPr="001A14D4" w:rsidRDefault="00B77794" w:rsidP="005632B9">
            <w:pPr>
              <w:rPr>
                <w:rFonts w:ascii="Bookman Old Style" w:hAnsi="Bookman Old Style" w:cs="Times New Roman"/>
                <w:sz w:val="18"/>
              </w:rPr>
            </w:pPr>
          </w:p>
        </w:tc>
        <w:tc>
          <w:tcPr>
            <w:tcW w:w="817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60%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4,2</w:t>
            </w:r>
          </w:p>
        </w:tc>
        <w:tc>
          <w:tcPr>
            <w:tcW w:w="850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100%</w:t>
            </w:r>
          </w:p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60%</w:t>
            </w:r>
          </w:p>
        </w:tc>
        <w:tc>
          <w:tcPr>
            <w:tcW w:w="709" w:type="dxa"/>
            <w:hideMark/>
          </w:tcPr>
          <w:p w:rsidR="00B77794" w:rsidRPr="001A14D4" w:rsidRDefault="00B77794" w:rsidP="005632B9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4,2</w:t>
            </w:r>
          </w:p>
        </w:tc>
        <w:tc>
          <w:tcPr>
            <w:tcW w:w="1466" w:type="dxa"/>
            <w:hideMark/>
          </w:tcPr>
          <w:p w:rsidR="00B77794" w:rsidRPr="001A14D4" w:rsidRDefault="00B77794" w:rsidP="00805EE4">
            <w:pPr>
              <w:spacing w:before="23" w:after="23"/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</w:pPr>
            <w:r w:rsidRPr="001A14D4">
              <w:rPr>
                <w:rFonts w:ascii="Bookman Old Style" w:eastAsia="Times New Roman" w:hAnsi="Bookman Old Style" w:cs="Arial"/>
                <w:color w:val="000000"/>
                <w:sz w:val="18"/>
                <w:szCs w:val="20"/>
              </w:rPr>
              <w:t>Абдуллаева А.А</w:t>
            </w:r>
          </w:p>
        </w:tc>
      </w:tr>
    </w:tbl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</w:p>
    <w:p w:rsidR="001A14D4" w:rsidRDefault="001A14D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bCs/>
          <w:color w:val="000000"/>
          <w:szCs w:val="20"/>
        </w:rPr>
      </w:pP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lastRenderedPageBreak/>
        <w:t>Итоги успеваемости за 2019-2020 учебный год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Анализ успеваемости за год показал, что 2019-2020 учебный год  окончили со следующими результатами: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За 2019-2020 учебный год учителями проделана хорошая работа по улучшению качества успеваемости учащихся. Учителя  добились в среднем 99% успеваемости по всем предметам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во всех классах.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Самый высокий процент качества-60-70% биология, география,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история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,о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бществознание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Самый низкий процент качества - по физике и химии 9-11 классы (7-17%),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Самый высокий балл качества – 3,8-4,0 (биология.) 5-8классы и география 5-7кл)</w:t>
      </w:r>
      <w:proofErr w:type="gramEnd"/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  <w:lang w:val="en-US"/>
        </w:rPr>
        <w:t>C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амый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низкий балл качества - 2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,7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(физика, химия 8-9 классы)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Повысилось качество успеваемости в 10классе: средний балл 4,5 и в 11 классе: средний балл по основным предметам  за год 4,4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Соответственно на 8% понизилась качественная успеваемость в 10кл и не изменилась в 11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кл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.: в конце года 60% -в 1 полугодии тоже 60%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Ухудшилась успеваемость в 7-8 классе по ряду предметов: русский язык(3,2 – 3,5),  химия(3,4- 4,3), обществознание(3,3 -3,8),математика (3,1)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По остальным предметам успеваемость в течение года оставалась на одном уровне.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Таким образом, самый низкий средний балл в 7 классе.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Самый высокий процент качества-67% по математике (2,3кл.), (100%) по технологии (5,6,7кл.), (60-67%) по родному языку (5,7,8,9,11 классы).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Самый высокий балл качества – 5 по технологии (6кл.).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Повысился средний балл по математике в 5 классе (4,3-4.8), технологии (во всех классах), по химии (10-11кл.), алгебре (6,10,11), физике (10,11кл.), по информатике (10-11кл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кл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.).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По остальным предметам успеваемость оставалось на одном уровне.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Рекомендации: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учителям 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–п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редметникам на следующий  2020-2021 учебный год обратить внимание на 4,5,6,7кл так как они сдают ВПР и на 8,9 10и11 классы, тем более что 9,11 классам предстоит сдача ОГЭ и ЕГЭ;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остальных классах продолжать работу на достигнутом уровне.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t>Анализ государственной (итоговой) аттестации учащихся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t>за курс основной школы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Всего выпускников 9 класса: 12 человек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Допущено к экзаменам: 12 человек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В связи с пандемией указом Президента РФ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В.В.Путина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ОГЭ в 9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кл</w:t>
      </w:r>
      <w:proofErr w:type="spellEnd"/>
      <w:r w:rsidR="006814D7">
        <w:rPr>
          <w:rFonts w:ascii="Bookman Old Style" w:eastAsia="Times New Roman" w:hAnsi="Bookman Old Style" w:cs="Times New Roman"/>
          <w:color w:val="000000"/>
          <w:szCs w:val="20"/>
        </w:rPr>
        <w:t>.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были отменены и всем выпускникам 9кл выданы аттестаты. Одна ученица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,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Султанова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Убзият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получила аттестат особого образца.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Также, ЕГЭ сдают Алиева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Шаганаз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(математика-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профиль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,ф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изика,русский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язык) и Магомедов Рустам –(биология), которые поступают в ВУЗ.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Остальные ученики получают аттестаты по результатам диагностических работ по всем предметам. Алиева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Шаганаз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получает аттестат особого образца и медаль за особые успехи в учебе.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На пересдачу __0__  человека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Остались без  аттестата __0__ ученика.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Выводы и рекомендации: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Обсудить на заседании ШМО результаты  ЕГЭ  2 –х выпускников сделать выводы, наметить планы для повышения качества по</w:t>
      </w:r>
      <w:r w:rsidR="00597070">
        <w:rPr>
          <w:rFonts w:ascii="Bookman Old Style" w:eastAsia="Times New Roman" w:hAnsi="Bookman Old Style" w:cs="Times New Roman"/>
          <w:color w:val="000000"/>
          <w:szCs w:val="20"/>
        </w:rPr>
        <w:t xml:space="preserve">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предметам.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lastRenderedPageBreak/>
        <w:t>Общие выводы и предложения: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·        Учебные программы пройдены по всем предметам, отставаний нет.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·        Контрольные работы проведены все.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 w:val="28"/>
          <w:szCs w:val="24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·        Стандарты государственного образования выполняются.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 w:val="28"/>
          <w:szCs w:val="24"/>
        </w:rPr>
      </w:pPr>
      <w:r w:rsidRPr="006814D7">
        <w:rPr>
          <w:rFonts w:ascii="Bookman Old Style" w:eastAsia="Times New Roman" w:hAnsi="Bookman Old Style" w:cs="Times New Roman"/>
          <w:color w:val="000000"/>
          <w:sz w:val="28"/>
          <w:szCs w:val="24"/>
        </w:rPr>
        <w:t>Рекомендации на 2020-2021 учебный год: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·       В целях повышения качества знаний учащихся обратить внимание на организацию    учебной деятельности.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·        Больше времени и централизовано заниматься подготовкой детей для сдачи ЕГЭ и ОГЭ.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·        Организовать необходимые индивидуальные консультации детей.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·        Расширить познавательную область через творческий подход к изучению предметов.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t>Руководство и контроль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В течение всего учебного года вопрос об успеваемости и посещаемости 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обучающихся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находился в центре внимания. В ходе 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контроля за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текущей успеваемостью большое внимание уделялось, прежде всего, повышению уровня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обученности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школьников, систематической работе со слабоуспевающими детьми: беседы с учениками и их родителями, а главное – оказание им действенной методической помощи,  т.к. проблема отставания в учебе достаточно остра.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2019-2020 учебном году под контролем администрации находилось качество знаний по русскому языку (2-11 классы),  математике (2 - 11 классы), чтению (1 – 5 классы), физике (8-11 классы), химии (8,9,10,11  классы)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,и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стории(5-11),географии, информатики..  Под контролем находилась результативность обучения школьников начального звена. В конце 1 полугодия проводилась проверка техники чтения в 1-7 классах в рамках преемственности. Результаты контроля процесса адаптации учащихся 1-х, 5-х  классов к школе за 2019-2020 учебный год показали позитивную динамику. Однако результат контроля процесса адаптации учащихся 1-х классов к школе не показал сокращения адаптационного периода первоклассников.    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течение учебного года проводились контрольные срезы: по русскому языку (1 – 11 классы), по математике (1 - 11классы),   по информатике (9,10,11 классы),  химии (8 - 11 классы), истории, обществознанию, биологии, физике.</w:t>
      </w:r>
      <w:proofErr w:type="gramEnd"/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Большое внимание уделялось проверке дневников обучающихся 2х – 11х классов. Проверка дневников показала, что в лучшем состоянии находятся дневники обучающихся 1-6 классов. Обучающиеся выполняют требования к ведению дневников, есть подписи родителей, классные руководители своевременно осуществляют контроль. В дневниках некоторых обучающихся общеобразовательных классов обнаружен ряд нарушений: первые страницы дневников не заполнены, не систематически ведётся 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контроль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как со стороны родителей, так и со стороны классных руководителей. В следующем году продолжить 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контроль за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ведением дневников.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Проверка тетрадей выявила следующие недостатки: отдельные учащиеся небрежно ведут записи и не выполняют работу над ошибками. Учителя начальных классов на уроках русского языка используют не все виды разбора.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По итогам классно-обобщающего контроля были проведены малые педсоветы: в 5, 9,11 классах совместно с учителями, работающими с этими обучающимися. Результаты контроля рассматривались на заседаниях МО, совещаниях при директоре. Все рекомендации, которые давало руководство, строго выполнялись.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По преемственности проводилась следующая работа: совещания при директоре (сентябрь, октябрь, май), посещение уроков в 1-х – 4-х классах учителями-предметниками, контрольные работы по русскому языку, окружающему миру  и математике, проверка техники чтения в 1- 5-х классах. Все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lastRenderedPageBreak/>
        <w:t>обучающиеся в данных классах показали ЗУН, соответствующие требованиям   государственного стандарта образования.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Основными формами работы с родителями являлись: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-  родительские собрания (как классные, так и общешкольные);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-  дни открытых дверей (начальная школа)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- индивидуальные беседы с родителями;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В прошедшем учебном году было проведено 4 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общешкольных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родительских собрания (последнее дистанционно и только с родительским комитетом):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сентябрь – организационное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,</w:t>
      </w:r>
      <w:proofErr w:type="gramEnd"/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декабрь – подведение итогов первого полугодия,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февраль – итоговые контрольные работы, переводные, выпускные экзамены,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май – итоги окончания учебного года.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Родительские собрания показали хорошую работу классных руководителей с родителями обучающихся. Очень важными и нужными являются собрания для родителей обучающихся 9,11–х классов, на которых школа ориентирует родителей по пути дальнейшего получения образования их детьми. В этом учебном году систематически заместитель директора по УВР, учителя-предметники,  классные руководители консультировали родителей: учащихся 9,11-х классов в связи с проведением ГИА ( в форме  ЕГЭ  и  ОГЭ) по  русскому языку  и  математике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.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Результаты пробных экзаменов по данному предмету были удовлетворительными.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школе постоянно ведётся работа со слабыми учащимися, не справляющимися с программой, и их родителями. Эта работа проводилась в форме бесед, малых педсоветов, дополнительных консультаций и занятий.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t>Общие выводы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В основном  поставленные задачи выполнены, учебные программы пройдены, второгодников и неуспевающих 1чел – 2а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кл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, государственный стандарт образования стабильно выполняется, повысилась активность учащихся в проводимых в школе мероприятиях творческого характера. Качество знаний выпускников начальной</w:t>
      </w:r>
      <w:r w:rsidR="00597070" w:rsidRPr="006814D7">
        <w:rPr>
          <w:rFonts w:ascii="Bookman Old Style" w:eastAsia="Times New Roman" w:hAnsi="Bookman Old Style" w:cs="Times New Roman"/>
          <w:color w:val="000000"/>
          <w:szCs w:val="20"/>
        </w:rPr>
        <w:t>,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основной  и  средней школы остаётся стабильным.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t>Методическая работа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Важнейшим средством повышения педагогического мастерства учителей и связующим звеном в единое целое всю систему работы школы является методическая работа.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Учитывая уровень учебно-воспитательного процесса, сложившиеся традиции, запросы и потребности учителей, состояние учебно-материальной базы, а также особенности состава учащихся, педагогический коллектив школы продолжил работу по методической проблеме: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ahoma"/>
          <w:color w:val="000000"/>
          <w:sz w:val="28"/>
          <w:szCs w:val="24"/>
        </w:rPr>
        <w:t>«Инновационная система  подготовки  школьников  и  учителей в области  обучения  и  воспитания»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«Исходя из этого, был определен круг задач: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1. Повышение качества обучения школьников за счет использования современных методов обучения наряду с традиционными методами.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2. Включение каждого ученика в работу на уроках в качестве активных участников и организаторов образовательного процесса.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3. Осуществление на каждом уроке взаимосвязи обучения и воспитания.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4. формирование у уч-ся действенных и системных знаний на уровне обязательного минимума подготовки по предметам.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5. совершенствование системы внеурочной деятельности по предметам.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bCs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В соответствии с планом работы было проведено 4 заседания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методсовета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(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последний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дистанционно через ЗУМ).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lastRenderedPageBreak/>
        <w:t>Подведение итогов методической работы за 2019 – 2020 учебный год</w:t>
      </w: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br/>
        <w:t>и задачи на следующий учебный год.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соответствии с общей методической темой школы были выбраны темы работы ШМО. Совершенствование методики работы учителя по обеспечению стандарта образования, с учетом личностно-ориентированной системы обучения, а также над нацпроектом.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школе работают  пять  ШМО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: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ШМО учителей русского, родного  и  иностранного  языков, ШМО учителей математического цикла, ШМО естественн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о-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научного  цикла, ШМО начальных классов и ШМО учителей ИЗО ,технологии, ОБЖ, Физкультуры. ШМО учителей математического цикла включает в себя учителей математики, физики и  информатики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.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В ШМО учителей  естественно- научного  цикла входят учителя химии, биологии, географии и истории.  В  ШМО учителей начальных классов 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–у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чителя начальных классов школы . В ШМО учителей русского, родного и иностранного языков – все данные учителя. В ШМО учителя 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ИЗО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, технологии, ОБЖ и физкультуры. В течение 2019-2020 учебного года были проведены все заседания.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Учителя работали над следующими направлениями: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1. Программа «Одаренные дети». Учителя старались уделять больше времени одаренным детям, т.е. задействовали их в участии предметных недель, в плановых олимпиадах, на уроках использовали дифференцированный подход, также дети готовили рефераты и доклады по отдельным темам, при  написании которых учащиеся учились подбирать материал из различных источников (из книг, журналов, интернета).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2. Использование компьютера на уроках и во внеурочное время. В этом году учителя больше проводили уроков с использованием проектора, т.к. многие  учителя умеют пользоваться компьютерами.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3. Подготовка учащихся к итоговой аттестации.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Практически на каждом заседании ШМО шел обмен опытом, проведение уроков, учителя делились методикой работы со слабоуспевающими учащимися. В течени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и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учебного года отслеживали состояние и результативность процесса обучения. Учителя при организации учебно-воспитательного процесса особое внимание обращали на выбор оптимальных методов и приемов обучения, на дифференциацию, на развитии навыков умственного труда.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Также на заседаниях ШМО обсуждались следующие основные вопросы: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1. Основная документация учителя-предметника.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2. Утверждение рабочих программ по предметам, факультативам естественно-математического цикла.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3. Ознакомление с  демоверсиями, спецификациями ВПР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,Е</w:t>
      </w:r>
      <w:proofErr w:type="gram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ГЭ,ОГЭ  по всем предметам.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4. Особенности современного урока с использованием информационных технологий при обучении предметам естественно-математического цикла.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5.  Подготовка и проведение итоговой аттестации.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На заседаниях ШМО обсуждались также результаты контрольных срезов и вырабатывались рекомендации по коррекции этих результатов. В связи с проведением экзаменов в 9,11 классах    были проведены дополнительно заседания ШМО, на которых   дирекция знакомила учителей с технологией проведения экзаменов, с  изменениями и критериями оценки работ, рекомендациями по психологической подготовке выпускников.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Заседания тщательно готовились. Выступления и выводы основывались на глубоком анализе и практических результатах. На высоком уровне работали все МО. В их практике такие формы обучения, как: уроки-практикумы, уроки-семинары, уроки-путешествия, проектные  уроки.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В течение года проводился обмен опытом работы среди учителей через открытые уроки, которых было проведено более 60, выступления на семинарах,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lastRenderedPageBreak/>
        <w:t>педсоветах.  В течение года принимали участие в следующих конкурсах: в районных конкурсах</w:t>
      </w:r>
      <w:proofErr w:type="gram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.</w:t>
      </w:r>
      <w:proofErr w:type="gramEnd"/>
    </w:p>
    <w:p w:rsidR="00B77794" w:rsidRPr="006814D7" w:rsidRDefault="00B77794" w:rsidP="00805EE4">
      <w:pPr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Традиционными видами работ являются предметные недели, которые позволяют как учащимся, так и учителям дополнительно раскрыть свой творческий потенциал. Проведено 9 предметных недель (математики, истории и обществознания, русского языка и литературы, иностранных языков, родного языка, биологии, химии, физики  и  молодых  специалистов). В них приняло участие до 70 % обучающихся. Учителя применяли разнообразные методы и формы при  проведении предметных недель (викторины, КВН, </w:t>
      </w:r>
      <w:r w:rsidRPr="006814D7">
        <w:rPr>
          <w:rFonts w:ascii="Bookman Old Style" w:eastAsia="Times New Roman" w:hAnsi="Bookman Old Style" w:cs="Times New Roman"/>
          <w:szCs w:val="20"/>
        </w:rPr>
        <w:t>«Умники  и  умницы»,</w:t>
      </w:r>
      <w:r w:rsidR="006814D7">
        <w:rPr>
          <w:rFonts w:ascii="Bookman Old Style" w:eastAsia="Times New Roman" w:hAnsi="Bookman Old Style" w:cs="Times New Roman"/>
          <w:szCs w:val="20"/>
        </w:rPr>
        <w:t xml:space="preserve"> </w:t>
      </w:r>
      <w:r w:rsidRPr="006814D7">
        <w:rPr>
          <w:rFonts w:ascii="Bookman Old Style" w:eastAsia="Times New Roman" w:hAnsi="Bookman Old Style" w:cs="Times New Roman"/>
          <w:szCs w:val="20"/>
        </w:rPr>
        <w:t>«КВМ»</w:t>
      </w:r>
      <w:proofErr w:type="gramStart"/>
      <w:r w:rsidRPr="006814D7">
        <w:rPr>
          <w:rFonts w:ascii="Bookman Old Style" w:eastAsia="Times New Roman" w:hAnsi="Bookman Old Style" w:cs="Times New Roman"/>
          <w:szCs w:val="20"/>
        </w:rPr>
        <w:t xml:space="preserve">  ,</w:t>
      </w:r>
      <w:proofErr w:type="gramEnd"/>
      <w:r w:rsidRPr="006814D7">
        <w:rPr>
          <w:rFonts w:ascii="Bookman Old Style" w:eastAsia="Times New Roman" w:hAnsi="Bookman Old Style" w:cs="Times New Roman"/>
          <w:szCs w:val="20"/>
        </w:rPr>
        <w:t>«Путешествие  в  страну  дробей», «Клуб  знатоков» ,показ  кинофильма  «А  зори  здесь  тихие», Образ  русской  женщины с использованием  ИКТ, Обычаи  и  обряды  «</w:t>
      </w:r>
      <w:proofErr w:type="spellStart"/>
      <w:r w:rsidRPr="006814D7">
        <w:rPr>
          <w:rFonts w:ascii="Bookman Old Style" w:eastAsia="Times New Roman" w:hAnsi="Bookman Old Style" w:cs="Times New Roman"/>
          <w:szCs w:val="20"/>
        </w:rPr>
        <w:t>Кайтага</w:t>
      </w:r>
      <w:proofErr w:type="spellEnd"/>
      <w:r w:rsidRPr="006814D7">
        <w:rPr>
          <w:rFonts w:ascii="Bookman Old Style" w:eastAsia="Times New Roman" w:hAnsi="Bookman Old Style" w:cs="Times New Roman"/>
          <w:szCs w:val="20"/>
        </w:rPr>
        <w:t>»,«Молодёжь  против   наркотиков»,</w:t>
      </w:r>
      <w:r w:rsidR="006814D7">
        <w:rPr>
          <w:rFonts w:ascii="Bookman Old Style" w:eastAsia="Times New Roman" w:hAnsi="Bookman Old Style" w:cs="Times New Roman"/>
          <w:szCs w:val="20"/>
        </w:rPr>
        <w:t xml:space="preserve"> </w:t>
      </w:r>
      <w:r w:rsidRPr="006814D7">
        <w:rPr>
          <w:rFonts w:ascii="Bookman Old Style" w:eastAsia="Times New Roman" w:hAnsi="Bookman Old Style" w:cs="Times New Roman"/>
          <w:szCs w:val="20"/>
        </w:rPr>
        <w:t>«Кавказ», показ фильмов про  Гагарина Ю.А., Космос,  две  великие  поэмы  Гомера  «Илиада»  «Одиссея»,</w:t>
      </w:r>
      <w:r w:rsidR="006814D7">
        <w:rPr>
          <w:rFonts w:ascii="Bookman Old Style" w:eastAsia="Times New Roman" w:hAnsi="Bookman Old Style" w:cs="Times New Roman"/>
          <w:szCs w:val="20"/>
        </w:rPr>
        <w:t xml:space="preserve"> </w:t>
      </w:r>
      <w:r w:rsidRPr="006814D7">
        <w:rPr>
          <w:rFonts w:ascii="Bookman Old Style" w:eastAsia="Times New Roman" w:hAnsi="Bookman Old Style" w:cs="Times New Roman"/>
          <w:szCs w:val="20"/>
        </w:rPr>
        <w:t xml:space="preserve">интегрированный  урок  в 6 </w:t>
      </w:r>
      <w:proofErr w:type="spellStart"/>
      <w:r w:rsidRPr="006814D7">
        <w:rPr>
          <w:rFonts w:ascii="Bookman Old Style" w:eastAsia="Times New Roman" w:hAnsi="Bookman Old Style" w:cs="Times New Roman"/>
          <w:szCs w:val="20"/>
        </w:rPr>
        <w:t>кл</w:t>
      </w:r>
      <w:proofErr w:type="spellEnd"/>
      <w:r w:rsidRPr="006814D7">
        <w:rPr>
          <w:rFonts w:ascii="Bookman Old Style" w:eastAsia="Times New Roman" w:hAnsi="Bookman Old Style" w:cs="Times New Roman"/>
          <w:szCs w:val="20"/>
        </w:rPr>
        <w:t>. «Математика +  физкультура» круглый стол по программе одаренные дети</w:t>
      </w:r>
      <w:r w:rsidRPr="006814D7">
        <w:rPr>
          <w:rFonts w:ascii="Bookman Old Style" w:eastAsia="Times New Roman" w:hAnsi="Bookman Old Style" w:cs="Tahoma"/>
          <w:color w:val="000000"/>
          <w:szCs w:val="20"/>
        </w:rPr>
        <w:t xml:space="preserve"> и т.д.</w:t>
      </w:r>
      <w:r w:rsidRPr="006814D7">
        <w:rPr>
          <w:rFonts w:ascii="Bookman Old Style" w:eastAsia="Times New Roman" w:hAnsi="Bookman Old Style" w:cs="Tahoma"/>
          <w:color w:val="000000"/>
          <w:sz w:val="28"/>
          <w:szCs w:val="24"/>
        </w:rPr>
        <w:br/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     В районных олимпиадах принимало участие около 17 обучающихся 5 – 11 классов. По итогам районного тура грамотами  было награждено 7 уч-ся. По сравнению с прошлым годом количество призовых мест увеличилось на 3 ученика. Также участвовали в районных конкурсах и по итогам проведения были награждены грамотами.</w:t>
      </w:r>
    </w:p>
    <w:p w:rsidR="00B77794" w:rsidRPr="006814D7" w:rsidRDefault="00B77794" w:rsidP="00805EE4">
      <w:pPr>
        <w:ind w:firstLine="851"/>
        <w:rPr>
          <w:rFonts w:ascii="Bookman Old Style" w:eastAsia="Times New Roman" w:hAnsi="Bookman Old Style" w:cs="Times New Roman"/>
          <w:bCs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t>Информация об участниках олимпиады по всем основным предметам: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3055"/>
        <w:gridCol w:w="3288"/>
      </w:tblGrid>
      <w:tr w:rsidR="00B77794" w:rsidRPr="006814D7" w:rsidTr="004A4606">
        <w:trPr>
          <w:trHeight w:val="410"/>
          <w:tblCellSpacing w:w="0" w:type="dxa"/>
        </w:trPr>
        <w:tc>
          <w:tcPr>
            <w:tcW w:w="2667" w:type="dxa"/>
            <w:tcBorders>
              <w:top w:val="single" w:sz="4" w:space="0" w:color="auto"/>
              <w:left w:val="outset" w:sz="6" w:space="0" w:color="A0A0A0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4A4606">
            <w:pPr>
              <w:rPr>
                <w:rFonts w:ascii="Bookman Old Style" w:hAnsi="Bookman Old Style"/>
                <w:sz w:val="24"/>
              </w:rPr>
            </w:pPr>
            <w:r w:rsidRPr="006814D7">
              <w:rPr>
                <w:rFonts w:ascii="Bookman Old Style" w:hAnsi="Bookman Old Style"/>
                <w:sz w:val="24"/>
              </w:rPr>
              <w:t>Всего</w:t>
            </w:r>
          </w:p>
        </w:tc>
        <w:tc>
          <w:tcPr>
            <w:tcW w:w="3055" w:type="dxa"/>
            <w:tcBorders>
              <w:top w:val="single" w:sz="4" w:space="0" w:color="auto"/>
              <w:left w:val="outset" w:sz="6" w:space="0" w:color="A0A0A0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4A4606">
            <w:pPr>
              <w:rPr>
                <w:rFonts w:ascii="Bookman Old Style" w:hAnsi="Bookman Old Style"/>
                <w:sz w:val="24"/>
              </w:rPr>
            </w:pPr>
            <w:r w:rsidRPr="006814D7">
              <w:rPr>
                <w:rFonts w:ascii="Bookman Old Style" w:hAnsi="Bookman Old Style"/>
                <w:sz w:val="24"/>
              </w:rPr>
              <w:t>победитель</w:t>
            </w:r>
          </w:p>
        </w:tc>
        <w:tc>
          <w:tcPr>
            <w:tcW w:w="3288" w:type="dxa"/>
            <w:tcBorders>
              <w:top w:val="single" w:sz="4" w:space="0" w:color="auto"/>
              <w:left w:val="outset" w:sz="6" w:space="0" w:color="A0A0A0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4A4606">
            <w:pPr>
              <w:rPr>
                <w:rFonts w:ascii="Bookman Old Style" w:hAnsi="Bookman Old Style"/>
                <w:sz w:val="24"/>
              </w:rPr>
            </w:pPr>
            <w:r w:rsidRPr="006814D7">
              <w:rPr>
                <w:rFonts w:ascii="Bookman Old Style" w:hAnsi="Bookman Old Style"/>
                <w:sz w:val="24"/>
              </w:rPr>
              <w:t>призёр</w:t>
            </w:r>
          </w:p>
        </w:tc>
      </w:tr>
      <w:tr w:rsidR="00B77794" w:rsidRPr="006814D7" w:rsidTr="004A4606">
        <w:trPr>
          <w:trHeight w:val="410"/>
          <w:tblCellSpacing w:w="0" w:type="dxa"/>
        </w:trPr>
        <w:tc>
          <w:tcPr>
            <w:tcW w:w="2667" w:type="dxa"/>
            <w:tcBorders>
              <w:top w:val="single" w:sz="4" w:space="0" w:color="auto"/>
              <w:left w:val="outset" w:sz="6" w:space="0" w:color="A0A0A0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ind w:firstLine="851"/>
              <w:rPr>
                <w:rFonts w:ascii="Bookman Old Style" w:hAnsi="Bookman Old Style"/>
                <w:sz w:val="24"/>
              </w:rPr>
            </w:pPr>
            <w:r w:rsidRPr="006814D7">
              <w:rPr>
                <w:rFonts w:ascii="Bookman Old Style" w:hAnsi="Bookman Old Style"/>
                <w:sz w:val="24"/>
              </w:rPr>
              <w:t>17</w:t>
            </w:r>
          </w:p>
        </w:tc>
        <w:tc>
          <w:tcPr>
            <w:tcW w:w="3055" w:type="dxa"/>
            <w:tcBorders>
              <w:top w:val="single" w:sz="4" w:space="0" w:color="auto"/>
              <w:left w:val="outset" w:sz="6" w:space="0" w:color="A0A0A0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ind w:firstLine="851"/>
              <w:rPr>
                <w:rFonts w:ascii="Bookman Old Style" w:hAnsi="Bookman Old Style"/>
                <w:sz w:val="24"/>
              </w:rPr>
            </w:pPr>
            <w:r w:rsidRPr="006814D7">
              <w:rPr>
                <w:rFonts w:ascii="Bookman Old Style" w:hAnsi="Bookman Old Style"/>
                <w:sz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outset" w:sz="6" w:space="0" w:color="A0A0A0"/>
              <w:bottom w:val="single" w:sz="4" w:space="0" w:color="auto"/>
              <w:right w:val="single" w:sz="4" w:space="0" w:color="auto"/>
            </w:tcBorders>
            <w:hideMark/>
          </w:tcPr>
          <w:p w:rsidR="00B77794" w:rsidRPr="006814D7" w:rsidRDefault="00B77794" w:rsidP="00805EE4">
            <w:pPr>
              <w:ind w:firstLine="851"/>
              <w:rPr>
                <w:rFonts w:ascii="Bookman Old Style" w:hAnsi="Bookman Old Style"/>
                <w:sz w:val="24"/>
              </w:rPr>
            </w:pPr>
            <w:r w:rsidRPr="006814D7">
              <w:rPr>
                <w:rFonts w:ascii="Bookman Old Style" w:hAnsi="Bookman Old Style"/>
                <w:sz w:val="24"/>
              </w:rPr>
              <w:t>5</w:t>
            </w:r>
          </w:p>
        </w:tc>
      </w:tr>
    </w:tbl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В течение этого учебного года наши уч-ся принимали активное участие в написании различных конкурсных сочинений, некоторые работы    были отмечены грамотами районного отдела образования, третий  год наши ученики  принимают  участия в  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Чебышевской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 олимпиаде  и  занимают  призовые  места. Серьезная и систематическая работа психолога в решении проблем индивидуального характера позволила значительно продвинуться по пути осуществления личностно ориентированного подхода в обучении и воспитании. Проделанная за год работа позволяет сделать вывод:  педагогический коллектив школы добился значительных успехов в области обучения и воспитания.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Задачи: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1. Систематически отслеживать результаты по накоплению и обобщению педагогического опыта.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2. Учителям-предметникам  использовать: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· при проведении уроков образовательные компьютерные технологии;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· при подготовке к районным и областным олимпиадам материалы всероссийских олимпиад.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bCs/>
          <w:color w:val="000000"/>
          <w:szCs w:val="20"/>
        </w:rPr>
        <w:t>Общие выводы.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1.  В основном поставленные задачи на 2019 – 2020 учебный год были выполнены. Учебные программы по всем предметам пройдены. Выполнение государственного стандарта по образованию (успеваемости) стабильно улучшается. Повысилась активность учащихся в проводимых в школе мероприятиях творческого характера.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2.  Консультации, беседы с учителями, внедрение в практику методических рекомендаций для учителей оказывают корректирующую помощь учителям. Повысился профессиональный уровень педагогического коллектива.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lastRenderedPageBreak/>
        <w:t>Учителя школы владеют методикой дифференцированного контроля, методикой самостоятельных работ, широко внедряют в практику элементы учебного занятия.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3.  Наряду с имеющимися положительными результатами в работе школы имеются недостатки: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-   Больше уделять внимания работе с выпускниками школы в подготовке к ГИА и ЕГЭ;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-   не все учителя используют новые информационные технологии для совершенствования своего профессионального мастерства и повышения уровня преподавания своего предмета.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>В школе работают 2 отличника народного образования, 1 заслуженный работник общего образования,1учитель  почетной грамотой  РФ, 5 учителя награждены  Грамотами УО.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>Образовательный процесс в МКОУ «</w:t>
      </w:r>
      <w:proofErr w:type="spellStart"/>
      <w:r w:rsidRPr="006814D7">
        <w:rPr>
          <w:rFonts w:ascii="Bookman Old Style" w:eastAsia="Times New Roman" w:hAnsi="Bookman Old Style" w:cs="Times New Roman"/>
          <w:color w:val="000000"/>
          <w:szCs w:val="20"/>
        </w:rPr>
        <w:t>Маджалисская</w:t>
      </w:r>
      <w:proofErr w:type="spellEnd"/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 СОШ№1»  реализуется учебным планом, составленным с соблюдением норм федерального базисного плана и с учетом регионального учебного плана образовательных учреждений. Учебный план ориентирован на овладение базовыми знаниями, умениями средней школы.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>  Учебный план школы обеспечивает минимальную обязательную нагрузку каждого учащегося с правом выбора дополнительных занятий.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Учителя нашей школы стремятся расширить виды познавательной деятельности школьников, включая в учебный процесс современные образовательные технологии: проблемное обучение, урок с использованием информационных технологий, групповые формы работы, интегрированный урок, проектную и исследовательскую деятельность. Применение учителями школы современных образовательных технологий, новых средств активизации учащихся осуществляется не только на уроках, но и во внеклассной работе.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>Расписание уроков сбалансировано с точки зрения соблюдения санитарных норм, оно обеспечивает смену характера деятельности учащихся. Школьное расписание строится с учетом умственной работоспособности учащихся, в течение недели. В целях предупреждения перегрузки и снятия утомляемости на уроках учителя чередуют задания по степени трудности, избегают перегрузок в домашних заданиях.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>   В школе достаточное внимание уделяется охране жизни и здоровья детей. На уроках в начальных классах физкультминутки, на переменах подвижные игры.</w:t>
      </w:r>
    </w:p>
    <w:p w:rsidR="00B77794" w:rsidRPr="006814D7" w:rsidRDefault="00B77794" w:rsidP="00805EE4">
      <w:pPr>
        <w:spacing w:before="23" w:after="23" w:line="240" w:lineRule="auto"/>
        <w:ind w:firstLine="851"/>
        <w:rPr>
          <w:rFonts w:ascii="Bookman Old Style" w:eastAsia="Times New Roman" w:hAnsi="Bookman Old Style" w:cs="Times New Roman"/>
          <w:color w:val="000000"/>
          <w:szCs w:val="20"/>
        </w:rPr>
      </w:pPr>
      <w:r w:rsidRPr="006814D7">
        <w:rPr>
          <w:rFonts w:ascii="Bookman Old Style" w:eastAsia="Times New Roman" w:hAnsi="Bookman Old Style" w:cs="Times New Roman"/>
          <w:color w:val="000000"/>
          <w:szCs w:val="20"/>
        </w:rPr>
        <w:t xml:space="preserve">С целью подготовки участников образовательного процесса к активному использованию новых технологий для решения задач модернизации образования в школе оборудован компьютерный класс, оснащённый 9-ю компьютерами, используемые в учебном процессе. Школа подключена к сети Интернет. </w:t>
      </w:r>
      <w:r w:rsidRPr="006814D7">
        <w:rPr>
          <w:rFonts w:ascii="Bookman Old Style" w:eastAsia="Times New Roman" w:hAnsi="Bookman Old Style" w:cs="Times New Roman"/>
          <w:color w:val="000000"/>
          <w:szCs w:val="20"/>
        </w:rPr>
        <w:br/>
        <w:t>Учащиеся школы активно пользуются Интернетом для подготовки рефератов, докладов, презентаций, поиска дополнительного материала при подготовке домашнего задания, для подготовки номеров художественной самодеятельности. В настоящее время Интернет является более эффективным средством организации учебно – познавательной деятельности.</w:t>
      </w:r>
    </w:p>
    <w:p w:rsidR="00B77794" w:rsidRPr="006814D7" w:rsidRDefault="00B77794" w:rsidP="00805EE4">
      <w:pPr>
        <w:ind w:firstLine="851"/>
        <w:rPr>
          <w:rFonts w:ascii="Bookman Old Style" w:hAnsi="Bookman Old Style"/>
          <w:sz w:val="24"/>
        </w:rPr>
      </w:pPr>
    </w:p>
    <w:p w:rsidR="00B77794" w:rsidRPr="006814D7" w:rsidRDefault="006814D7" w:rsidP="00805EE4">
      <w:pPr>
        <w:ind w:firstLine="851"/>
        <w:rPr>
          <w:rFonts w:ascii="Bookman Old Style" w:hAnsi="Bookman Old Style"/>
          <w:sz w:val="28"/>
          <w:szCs w:val="24"/>
        </w:rPr>
      </w:pPr>
      <w:r>
        <w:rPr>
          <w:rFonts w:ascii="Bookman Old Style" w:eastAsia="Times New Roman" w:hAnsi="Bookman Old Style" w:cs="Times New Roman"/>
          <w:color w:val="000000"/>
          <w:sz w:val="28"/>
          <w:szCs w:val="24"/>
        </w:rPr>
        <w:t xml:space="preserve"> </w:t>
      </w:r>
    </w:p>
    <w:p w:rsidR="00B77794" w:rsidRDefault="00B77794" w:rsidP="00805EE4">
      <w:pPr>
        <w:ind w:firstLine="851"/>
        <w:rPr>
          <w:rFonts w:ascii="Bookman Old Style" w:hAnsi="Bookman Old Style"/>
          <w:sz w:val="24"/>
        </w:rPr>
      </w:pPr>
    </w:p>
    <w:p w:rsidR="00597070" w:rsidRDefault="00597070" w:rsidP="00805EE4">
      <w:pPr>
        <w:ind w:firstLine="851"/>
        <w:rPr>
          <w:rFonts w:ascii="Bookman Old Style" w:hAnsi="Bookman Old Style"/>
          <w:sz w:val="24"/>
        </w:rPr>
      </w:pPr>
    </w:p>
    <w:p w:rsidR="00597070" w:rsidRDefault="00597070" w:rsidP="00805EE4">
      <w:pPr>
        <w:ind w:firstLine="851"/>
        <w:rPr>
          <w:rFonts w:ascii="Bookman Old Style" w:hAnsi="Bookman Old Style"/>
          <w:sz w:val="24"/>
        </w:rPr>
      </w:pPr>
      <w:bookmarkStart w:id="0" w:name="_GoBack"/>
      <w:bookmarkEnd w:id="0"/>
    </w:p>
    <w:p w:rsidR="00597070" w:rsidRDefault="00597070" w:rsidP="00805EE4">
      <w:pPr>
        <w:ind w:firstLine="851"/>
        <w:rPr>
          <w:rFonts w:ascii="Bookman Old Style" w:hAnsi="Bookman Old Style"/>
          <w:sz w:val="24"/>
        </w:rPr>
      </w:pPr>
    </w:p>
    <w:p w:rsidR="00597070" w:rsidRPr="006814D7" w:rsidRDefault="00597070" w:rsidP="00805EE4">
      <w:pPr>
        <w:ind w:firstLine="851"/>
        <w:rPr>
          <w:rFonts w:ascii="Bookman Old Style" w:hAnsi="Bookman Old Style"/>
          <w:sz w:val="24"/>
        </w:rPr>
      </w:pPr>
    </w:p>
    <w:sectPr w:rsidR="00597070" w:rsidRPr="00681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6E"/>
    <w:rsid w:val="001A14D4"/>
    <w:rsid w:val="003A3195"/>
    <w:rsid w:val="004A4606"/>
    <w:rsid w:val="005632B9"/>
    <w:rsid w:val="00597070"/>
    <w:rsid w:val="006814D7"/>
    <w:rsid w:val="007939AF"/>
    <w:rsid w:val="00805EE4"/>
    <w:rsid w:val="009A766E"/>
    <w:rsid w:val="00B77794"/>
    <w:rsid w:val="00BE523E"/>
    <w:rsid w:val="00DE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700AE-1D5E-456A-B29B-AB1AB9B6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3442</Words>
  <Characters>19622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McoM</cp:lastModifiedBy>
  <cp:revision>6</cp:revision>
  <dcterms:created xsi:type="dcterms:W3CDTF">2020-06-06T13:10:00Z</dcterms:created>
  <dcterms:modified xsi:type="dcterms:W3CDTF">2020-09-17T09:27:00Z</dcterms:modified>
</cp:coreProperties>
</file>