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81" w:rsidRPr="002C7081" w:rsidRDefault="002C7081">
      <w:pPr>
        <w:pStyle w:val="ConsPlusTitle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ПРАВИТЕЛЬСТВО РОССИЙСКОЙ ФЕДЕРАЦИИ</w:t>
      </w:r>
    </w:p>
    <w:p w:rsidR="002C7081" w:rsidRPr="002C7081" w:rsidRDefault="002C7081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</w:p>
    <w:p w:rsidR="002C7081" w:rsidRPr="002C7081" w:rsidRDefault="002C7081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ПОСТАНОВЛЕНИЕ</w:t>
      </w:r>
    </w:p>
    <w:p w:rsidR="002C7081" w:rsidRPr="002C7081" w:rsidRDefault="002C7081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от 26 ноября 2007 г. N 804</w:t>
      </w:r>
    </w:p>
    <w:p w:rsidR="002C7081" w:rsidRPr="002C7081" w:rsidRDefault="002C7081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ОБ УТВЕРЖДЕНИИ ПОЛОЖЕНИЯ</w:t>
      </w:r>
    </w:p>
    <w:p w:rsidR="002C7081" w:rsidRPr="002C7081" w:rsidRDefault="002C7081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 ГРАЖДАНСКОЙ ОБОРОНЕ В РОССИЙСКОЙ ФЕДЕРАЦИИ</w:t>
      </w:r>
    </w:p>
    <w:p w:rsidR="002C7081" w:rsidRPr="002C7081" w:rsidRDefault="002C7081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В соответствии с Федеральным </w:t>
      </w:r>
      <w:hyperlink r:id="rId4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законом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"О гражданской обороне" и </w:t>
      </w:r>
      <w:hyperlink r:id="rId5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Указом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Правительство Российской Федерации постановляет: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1. Утвердить прилагаемое </w:t>
      </w:r>
      <w:hyperlink w:anchor="P33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Положение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о гражданской обороне в Российской Федерации.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2. Признать утратившими силу: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hyperlink r:id="rId6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Постановление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10 июня 1999 г. N 620 "О гражданских организациях гражданской обороны" (Собрание законодательства Российской Федерации, 1999, N 24, ст. 2982);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hyperlink r:id="rId7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Постановление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18 ноября 1999 г. N 1266 "О федеральных службах гражданской обороны" (Собрание законодательства Российской Федерации, 1999, N 47, ст. 5718);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hyperlink r:id="rId8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пункт 44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изменений и дополнений, которые вносятся в акты Правительства Российской Федерации по вопросам пожарной безопасности, утвержденных Постановлением Правительства Российской Федерации от 8 августа 2003 г. N 475 (Собрание законодательства Российской Федерации, 2003, N 33, ст. 3269).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2C7081" w:rsidRPr="002C7081" w:rsidRDefault="002C708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Председатель Правительства</w:t>
      </w:r>
    </w:p>
    <w:p w:rsidR="002C7081" w:rsidRPr="002C7081" w:rsidRDefault="002C708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Российской Федерации</w:t>
      </w:r>
    </w:p>
    <w:p w:rsidR="002C7081" w:rsidRPr="002C7081" w:rsidRDefault="002C708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В.ЗУБКОВ</w:t>
      </w:r>
    </w:p>
    <w:p w:rsidR="002C7081" w:rsidRPr="002C7081" w:rsidRDefault="002C708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C7081" w:rsidRPr="002C7081" w:rsidRDefault="002C708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Утверждено</w:t>
      </w:r>
    </w:p>
    <w:p w:rsidR="002C7081" w:rsidRPr="002C7081" w:rsidRDefault="002C708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Постановлением Правительства</w:t>
      </w:r>
    </w:p>
    <w:p w:rsidR="002C7081" w:rsidRPr="002C7081" w:rsidRDefault="002C708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Российской Федерации</w:t>
      </w:r>
    </w:p>
    <w:p w:rsidR="002C7081" w:rsidRPr="002C7081" w:rsidRDefault="002C7081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от 26 ноября 2007 г. N 804</w:t>
      </w:r>
    </w:p>
    <w:p w:rsidR="002C7081" w:rsidRPr="002C7081" w:rsidRDefault="002C7081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3"/>
      <w:bookmarkEnd w:id="0"/>
      <w:r w:rsidRPr="002C7081">
        <w:rPr>
          <w:rFonts w:ascii="Times New Roman" w:hAnsi="Times New Roman" w:cs="Times New Roman"/>
          <w:sz w:val="18"/>
          <w:szCs w:val="18"/>
        </w:rPr>
        <w:t>ПОЛОЖЕНИЕ</w:t>
      </w:r>
    </w:p>
    <w:p w:rsidR="002C7081" w:rsidRPr="002C7081" w:rsidRDefault="002C7081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 ГРАЖДАНСКОЙ ОБОРОНЕ В РОССИЙСКОЙ ФЕДЕРАЦИИ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1. Настоящее Положение разработано в соответствии с Федеральным </w:t>
      </w:r>
      <w:hyperlink r:id="rId9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законом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"О гражданской обороне" и определяет порядок подготовки к ведению и ведения гражданской обороны в Российской Федерации, а также основные мероприятия по гражданской обороне.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2. 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10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Ведение гражданской обороны заключается в выполнении мероприятий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11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C7081">
        <w:rPr>
          <w:rFonts w:ascii="Times New Roman" w:hAnsi="Times New Roman" w:cs="Times New Roman"/>
          <w:sz w:val="18"/>
          <w:szCs w:val="18"/>
        </w:rPr>
        <w:t xml:space="preserve">Мероприятия по гражданской обороне в Российской Федерации организуются и проводятся на всей территории страны на федеральном, региональном, муниципальном уровнях и в организациях в соответствии с </w:t>
      </w:r>
      <w:hyperlink r:id="rId12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Конституцией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, а также настоящим Положением.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3. 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 xml:space="preserve">Федеральные органы исполнительной власти, органы исполнительной власти субъектов Российской Федерации, органы местного самоуправления и организации в целях решения задач в области гражданской обороны в соответствии с установленными </w:t>
      </w:r>
      <w:hyperlink r:id="rId13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полномочиями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  <w:proofErr w:type="gramEnd"/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4. Порядок подготовки к ведению гражданской обороны: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14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в федеральном органе исполнительной власти определяется положением об организации и ведении гражданской обороны в федеральном органе исполнительной власти, утверждаемым его руководителем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в субъекте Российской Федерации определяется положением об организации и ведении гражданской обороны в субъекте Российской Федерации, утверждаемым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по согласованию с соответствующим региональным центром по делам гражданской обороны, чрезвычайным ситуациям и ликвидации последствий стихийных бедствий;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в муниципальном образовании утверждается руководителем органа местного самоуправления в соответствии с </w:t>
      </w:r>
      <w:hyperlink r:id="rId15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положением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об организации и ведении гражданской обороны в муниципальном образовании, разрабатываемым и утверждаемым Министерством;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в организации утверждается руководителем этой организации в соответствии с </w:t>
      </w:r>
      <w:hyperlink r:id="rId16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положением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об организации и ведении гражданской обороны в организации, разрабатываемым и утверждаемым Министерством.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5. Ведение гражданской обороны осуществляется: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в Российской Федерации - на основе Плана гражданской обороны и защиты населения Российской Федерации;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в субъектах Российской Федерации и муниципальных образованиях - на основе соответствующих планов гражданской обороны и защиты населения субъектов Российской Федерации и муниципальных образований;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в федеральных органах исполнительной власти и организациях - на основе соответствующих планов гражданской обороны федеральных органов исполнительной власти и организаций.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гражданской обороне и ликвидации чрезвычайных ситуаций.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17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Порядок разработки, согласования и утверждения планов гражданской обороны и защиты населения (планов гражданской </w:t>
      </w:r>
      <w:r w:rsidRPr="002C7081">
        <w:rPr>
          <w:rFonts w:ascii="Times New Roman" w:hAnsi="Times New Roman" w:cs="Times New Roman"/>
          <w:sz w:val="18"/>
          <w:szCs w:val="18"/>
        </w:rPr>
        <w:lastRenderedPageBreak/>
        <w:t>обороны) определяется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6.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C7081">
        <w:rPr>
          <w:rFonts w:ascii="Times New Roman" w:hAnsi="Times New Roman" w:cs="Times New Roman"/>
          <w:sz w:val="18"/>
          <w:szCs w:val="18"/>
        </w:rPr>
        <w:t xml:space="preserve">Сбор и обмен информацией осуществляются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организациями, эксплуатирующими опасные производственные объекты I и II классов опасности, особо </w:t>
      </w:r>
      <w:proofErr w:type="spellStart"/>
      <w:r w:rsidRPr="002C7081">
        <w:rPr>
          <w:rFonts w:ascii="Times New Roman" w:hAnsi="Times New Roman" w:cs="Times New Roman"/>
          <w:sz w:val="18"/>
          <w:szCs w:val="18"/>
        </w:rPr>
        <w:t>радиационно</w:t>
      </w:r>
      <w:proofErr w:type="spellEnd"/>
      <w:r w:rsidRPr="002C7081">
        <w:rPr>
          <w:rFonts w:ascii="Times New Roman" w:hAnsi="Times New Roman" w:cs="Times New Roman"/>
          <w:sz w:val="18"/>
          <w:szCs w:val="18"/>
        </w:rPr>
        <w:t xml:space="preserve"> опасные и </w:t>
      </w:r>
      <w:proofErr w:type="spellStart"/>
      <w:r w:rsidRPr="002C7081">
        <w:rPr>
          <w:rFonts w:ascii="Times New Roman" w:hAnsi="Times New Roman" w:cs="Times New Roman"/>
          <w:sz w:val="18"/>
          <w:szCs w:val="18"/>
        </w:rPr>
        <w:t>ядерно</w:t>
      </w:r>
      <w:proofErr w:type="spellEnd"/>
      <w:r w:rsidRPr="002C7081">
        <w:rPr>
          <w:rFonts w:ascii="Times New Roman" w:hAnsi="Times New Roman" w:cs="Times New Roman"/>
          <w:sz w:val="18"/>
          <w:szCs w:val="1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организациями, отнесенными в установленном порядке к категориям по гражданской обороне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.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18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Федеральные органы исполнительной власти представляют информацию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C7081">
        <w:rPr>
          <w:rFonts w:ascii="Times New Roman" w:hAnsi="Times New Roman" w:cs="Times New Roman"/>
          <w:sz w:val="18"/>
          <w:szCs w:val="18"/>
        </w:rPr>
        <w:t>Кроме того, федеральные органы исполнительной власти, в пределах своей компетенции осуществляющие наблюдение и контроль за состоянием окружающей природной среды, обстановкой на потенциально опасных объектах и прилегающих к ним территориях, доводят сведения о прогнозируемых и возникших опасностях в военное время до органов исполнительной власти субъектов Российской Федерации и органов местного самоуправления.</w:t>
      </w:r>
      <w:proofErr w:type="gramEnd"/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C7081">
        <w:rPr>
          <w:rFonts w:ascii="Times New Roman" w:hAnsi="Times New Roman" w:cs="Times New Roman"/>
          <w:sz w:val="18"/>
          <w:szCs w:val="18"/>
        </w:rPr>
        <w:t>Органы исполнительной власти субъектов Российской Федерации представляют информацию в главные управления Министерства Российской Федерации по делам гражданской обороны, чрезвычайным ситуациям и ликвидации последствий стихийных бедствий по субъектам Российской Федерации, органы местного самоуправления - в органы исполнительной власти субъектов Российской Федерации, организации - в орган местного самоуправления и в федеральный орган исполнительной власти, к сфере деятельности которого они относятся или в ведении которого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 xml:space="preserve"> находятся.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19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7. Основными мероприятиями по гражданской обороне, осуществляемыми в целях решения задачи, связанной с подготовкой населения в области гражданской обороны,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20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развитие нормативно-методического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планирование и осуществление </w:t>
      </w:r>
      <w:hyperlink r:id="rId21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обучения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населения в области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создание, оснащение и всестороннее обеспечение учебно-методических центров по гражданской обороне и защите от чрезвычайных ситуаций в субъектах Российской Федерации, других организаций дополнительного профессионального образования должностных лиц и работников гражданской обороны, а также курсов гражданской обороны муниципальных образований и учебно-консультационных пунктов по гражданской обороне;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22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15.10.2014 N 1054)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пропаганда знаний в области гражданской обороны.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8. Основными мероприятиями по гражданской обороне, осуществляемыми в целях решения задачи, связанной с оповещением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23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и поддержание в состоянии постоянной готовности системы централизованного оповещения населения, осуществление ее модернизации на базе технических средств нового поколения;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локальных систем оповещения;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вещания, а также других технических средств передачи информации;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сбор информации и обмен ею.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9. Основными мероприятиями по гражданской обороне, осуществляемыми в целях решения задачи, связанной с эвакуацией населения, материальных и культурных ценностей в безопасные районы, являются: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организация планирования, подготовки и проведения эвакуации;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24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и организация деятельности эвакуационных органов, а также подготовка их личного состава.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10. Основными мероприятиями по гражданской обороне, осуществляемыми в целях решения задачи, связанной с предоставлением населению средств индивидуальной и коллективной защиты,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25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строительство,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приспособление в мирное время и при приведении гражданской обороны в готовность к ее ведению и в ходе ее ведения в военное время заглубленных помещений и других сооружений подземного пространства для укрытия населения;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26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подготовка в мирное время и строительство при приведении гражданской обороны в готовность к ее ведению и в ходе ее ведения в военное время быстровозводимых защитных сооружений гражданской обороны с упрощенным внутренним оборудованием и укрытий простейшего типа;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27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обеспечение укрытия населения в защитных сооружениях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обеспечение </w:t>
      </w:r>
      <w:hyperlink r:id="rId28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выдачи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населению средств индивидуальной защиты и предоставления средств коллективной защиты в установленные сроки;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приспособление в мирное время метрополитенов для укрытия населения с учетом опасностей мирного и военного времени, наличия защитных сооружений гражданской обороны и планируемых мероприятий по гражданской обороне и защите населения.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(абзац введен </w:t>
      </w:r>
      <w:hyperlink r:id="rId29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Постановлением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28.02.2013 N 167)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11. Основными мероприятиями по гражданской обороне, осуществляемыми в целях решения задачи, связанной с </w:t>
      </w:r>
      <w:r w:rsidRPr="002C7081">
        <w:rPr>
          <w:rFonts w:ascii="Times New Roman" w:hAnsi="Times New Roman" w:cs="Times New Roman"/>
          <w:sz w:val="18"/>
          <w:szCs w:val="18"/>
        </w:rPr>
        <w:lastRenderedPageBreak/>
        <w:t>проведением мероприятий по световой маскировке и другим видам маскировки,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30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определение перечня объектов, подлежащих маскировке;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разработка планов осуществления комплексной маскировки территорий, отнесенных в установленном </w:t>
      </w:r>
      <w:hyperlink r:id="rId31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порядке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к группам по гражданской обороне, а также организаций, являющихся вероятными целями при использовании современных средств поражения;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и поддержание организациями, отнесенными в установленном порядке к категориям по гражданской обороне, и организациями, обеспечивающими выполнение мероприятий по гражданской обороне,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маскировке и другим видам маскировки;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32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12. Основными мероприятиями по гражданской обороне, осуществляемыми в целях решения задачи, связанной с проведением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33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создание, оснащение и подготовка необходимых сил и сре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дств гр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ажданской обороны, а также разработка планов их действий;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дств дл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я всестороннего обеспечения аварийно-спасательных работ;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разработка современных технологий и технических сре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дств дл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я проведения аварийно-спасательных работ;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организация взаимодействия сил гражданской обороны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учет и ведение реестров нештатных аварийно-спасательных формирований, привлекаемых для решения задач в области гражданской обороны, и нештатных формирований по обеспечению выполнения мероприятий по гражданской обороне.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(абзац введен </w:t>
      </w:r>
      <w:hyperlink r:id="rId34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Постановлением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13. Основными мероприятиями по гражданской обороне, осуществляемыми в целях решения задачи, связанной с первоочередным жизнеобеспечением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35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планирование и организация основных видов жизнеобеспечения населения;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нормированное снабжение населения продовольственными и непродовольственными товарами;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предоставление населению коммунально-бытовых услуг;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конфликтов;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36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осуществление эвакуации пострадавших в лечебные учреждения;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определение численности населения, оставшегося без жилья;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предоставление населению информационно-психологической поддержки.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14. Основными мероприятиями по гражданской обороне, осуществляемыми в целях решения задачи, связанной с борьбой с пожарами, возникшими при военных конфликтах или вследствие этих конфликтов,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37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тушение пожаров в районах проведения аварийно-спасательных и других неотложных работ в военное время;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тушение пожаров на объектах, отнесенных в установленном </w:t>
      </w:r>
      <w:hyperlink r:id="rId38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порядке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к категориям по гражданской обороне, в военное время.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15. Основными мероприятиями по гражданской обороне, осуществляемыми в целях решения задачи, связанной с обнаружением и обозначением районов, подвергшихся радиоактивному, химическому, биологическому или иному заражению,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39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и обеспечение готовности сети наблюдения и лабораторного контроля на базе организаций, расположенных на территории Российской Федерации, имеющих специальное оборудование (технические средства) и работников, подготовленных для решения задач, связанных с обнаружением и идентификацией различных видов заражения и загрязнения;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введение режимов радиационной защиты на территориях, подвергшихся радиоактивному заражению (загрязнению);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40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16. Основными мероприятиями по гражданской обороне, осуществляемыми в целях решения задачи, связанной с санитарной обработкой населения, обеззараживанием зданий и сооружений, со специальной обработкой техники и территорий, являются: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заблаговременное создание запасов дезактивирующих, дегазирующих и дезинфицирующих веществ и растворов;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организация проведения мероприятий по обеззараживанию техники, зданий и территорий, санитарной обработке населения.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17. Основными мероприятиями по гражданской обороне, осуществляемыми в целях решения задачи, связанной с восстановлением и поддержанием порядка в районах, пострадавших при военных конфликтах или вследствие этих конфликтов, а </w:t>
      </w:r>
      <w:r w:rsidRPr="002C7081">
        <w:rPr>
          <w:rFonts w:ascii="Times New Roman" w:hAnsi="Times New Roman" w:cs="Times New Roman"/>
          <w:sz w:val="18"/>
          <w:szCs w:val="18"/>
        </w:rPr>
        <w:lastRenderedPageBreak/>
        <w:t>также при чрезвычайных ситуациях природного и техногенного характера,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41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восстановление и охрана общественного порядка, обеспечение безопасности дорожного движения в городах и других населенных пунктах, на маршрутах эвакуации населения и выдвижения сил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18. Основными мероприятиями по гражданской обороне, осуществляемыми в целях решения задачи, связанной со срочным восстановлением функционирования необходимых коммунальных служб в военное время, являются: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обеспечение готовности коммунальных служб к работе в условиях военного времени, разработка планов их действий;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создание запасов оборудования и запасных частей для ремонта поврежденных систем </w:t>
      </w:r>
      <w:proofErr w:type="spellStart"/>
      <w:r w:rsidRPr="002C7081">
        <w:rPr>
          <w:rFonts w:ascii="Times New Roman" w:hAnsi="Times New Roman" w:cs="Times New Roman"/>
          <w:sz w:val="18"/>
          <w:szCs w:val="18"/>
        </w:rPr>
        <w:t>газ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о</w:t>
      </w:r>
      <w:proofErr w:type="spellEnd"/>
      <w:r w:rsidRPr="002C7081">
        <w:rPr>
          <w:rFonts w:ascii="Times New Roman" w:hAnsi="Times New Roman" w:cs="Times New Roman"/>
          <w:sz w:val="18"/>
          <w:szCs w:val="18"/>
        </w:rPr>
        <w:t>-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C7081">
        <w:rPr>
          <w:rFonts w:ascii="Times New Roman" w:hAnsi="Times New Roman" w:cs="Times New Roman"/>
          <w:sz w:val="18"/>
          <w:szCs w:val="18"/>
        </w:rPr>
        <w:t>энерго</w:t>
      </w:r>
      <w:proofErr w:type="spellEnd"/>
      <w:r w:rsidRPr="002C7081">
        <w:rPr>
          <w:rFonts w:ascii="Times New Roman" w:hAnsi="Times New Roman" w:cs="Times New Roman"/>
          <w:sz w:val="18"/>
          <w:szCs w:val="18"/>
        </w:rPr>
        <w:t>- и водоснабжения;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и подготовка резерва мобильных сре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дств дл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я очистки, опреснения и транспортировки воды;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19. Основными мероприятиями по гражданской обороне, осуществляемыми в целях решения задачи, связанной со срочным захоронением трупов в военное время, являются: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заблаговременное определение мест возможных захоронений;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создание, подготовка и поддержание в готовности сил и сре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дств гр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организация и проведение мероприятий по осуществлению опознания, учету и захоронения с соблюдением установленных законодательством правил;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организация санитарно-эпидемиологического надзора.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20. Основными мероприятиями по гражданской обороне, осуществляемыми в целях решения задачи, связанной с обеспечением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42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создание и организация работы в мирное и военное время комиссий по вопросам 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повышения устойчивости функционирования объектов экономики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рациональное размещение населенных пунктов, объектов экономики и инфраструктуры, а также сре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дств пр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разработка и проведение мероприятий, направленных на повышение надежности функционирования систем и источников </w:t>
      </w:r>
      <w:proofErr w:type="spellStart"/>
      <w:r w:rsidRPr="002C7081">
        <w:rPr>
          <w:rFonts w:ascii="Times New Roman" w:hAnsi="Times New Roman" w:cs="Times New Roman"/>
          <w:sz w:val="18"/>
          <w:szCs w:val="18"/>
        </w:rPr>
        <w:t>газ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о</w:t>
      </w:r>
      <w:proofErr w:type="spellEnd"/>
      <w:r w:rsidRPr="002C7081">
        <w:rPr>
          <w:rFonts w:ascii="Times New Roman" w:hAnsi="Times New Roman" w:cs="Times New Roman"/>
          <w:sz w:val="18"/>
          <w:szCs w:val="18"/>
        </w:rPr>
        <w:t>-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C7081">
        <w:rPr>
          <w:rFonts w:ascii="Times New Roman" w:hAnsi="Times New Roman" w:cs="Times New Roman"/>
          <w:sz w:val="18"/>
          <w:szCs w:val="18"/>
        </w:rPr>
        <w:t>энерго</w:t>
      </w:r>
      <w:proofErr w:type="spellEnd"/>
      <w:r w:rsidRPr="002C7081">
        <w:rPr>
          <w:rFonts w:ascii="Times New Roman" w:hAnsi="Times New Roman" w:cs="Times New Roman"/>
          <w:sz w:val="18"/>
          <w:szCs w:val="18"/>
        </w:rPr>
        <w:t>- и водоснабжения;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разработка и реализация в мирное и военное время инженерно-технических мероприятий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2C7081">
        <w:rPr>
          <w:rFonts w:ascii="Times New Roman" w:hAnsi="Times New Roman" w:cs="Times New Roman"/>
          <w:sz w:val="18"/>
          <w:szCs w:val="18"/>
        </w:rPr>
        <w:t>з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страхового фонда документации;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21. Основными мероприятиями по гражданской обороне, осуществляемыми в целях решения задачи, связанной с обеспечением постоянной готовности сил и сре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дств гр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ажданской обороны, являются: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создание и оснащение современными техническими средствами сил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подготовка сил гражданской обороны, проведение </w:t>
      </w:r>
      <w:hyperlink r:id="rId43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учений и тренировок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по гражданской обороне;</w:t>
      </w:r>
    </w:p>
    <w:p w:rsidR="002C7081" w:rsidRPr="002C7081" w:rsidRDefault="002C708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44" w:history="1">
        <w:r w:rsidRPr="002C7081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2C7081">
        <w:rPr>
          <w:rFonts w:ascii="Times New Roman" w:hAnsi="Times New Roman" w:cs="Times New Roman"/>
          <w:sz w:val="18"/>
          <w:szCs w:val="18"/>
        </w:rPr>
        <w:t xml:space="preserve"> Правительства РФ от 14.11.2015 N 1231)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разработка и корректировка планов действий сил гражданской обороны;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разработка высокоэффективных технологий для проведения аварийно-спасательных и других неотложных работ;</w:t>
      </w:r>
    </w:p>
    <w:p w:rsidR="002C7081" w:rsidRPr="002C7081" w:rsidRDefault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определение порядка взаимодействия и привлечения сил и сре</w:t>
      </w:r>
      <w:proofErr w:type="gramStart"/>
      <w:r w:rsidRPr="002C7081">
        <w:rPr>
          <w:rFonts w:ascii="Times New Roman" w:hAnsi="Times New Roman" w:cs="Times New Roman"/>
          <w:sz w:val="18"/>
          <w:szCs w:val="18"/>
        </w:rPr>
        <w:t>дств гр</w:t>
      </w:r>
      <w:proofErr w:type="gramEnd"/>
      <w:r w:rsidRPr="002C7081">
        <w:rPr>
          <w:rFonts w:ascii="Times New Roman" w:hAnsi="Times New Roman" w:cs="Times New Roman"/>
          <w:sz w:val="18"/>
          <w:szCs w:val="18"/>
        </w:rPr>
        <w:t>ажданской обороны, а также всестороннее обеспечение их действий.</w:t>
      </w:r>
    </w:p>
    <w:p w:rsidR="0034553A" w:rsidRPr="002C7081" w:rsidRDefault="002C7081" w:rsidP="002C7081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C7081">
        <w:rPr>
          <w:rFonts w:ascii="Times New Roman" w:hAnsi="Times New Roman" w:cs="Times New Roman"/>
          <w:sz w:val="18"/>
          <w:szCs w:val="18"/>
        </w:rPr>
        <w:t>22. Финансирование мероприятий по гражданской обороне и защите населения осуществляется в соответствии с законодательством Российской Федерации.</w:t>
      </w:r>
    </w:p>
    <w:sectPr w:rsidR="0034553A" w:rsidRPr="002C7081" w:rsidSect="002C708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7081"/>
    <w:rsid w:val="002C7081"/>
    <w:rsid w:val="0034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70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70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9F3427B7CB9CB991907120DF735EC8F4AA50321653FE3A484405D88E40957B2BB6FEC2FCD629GDz5H" TargetMode="External"/><Relationship Id="rId13" Type="http://schemas.openxmlformats.org/officeDocument/2006/relationships/hyperlink" Target="consultantplus://offline/ref=759F3427B7CB9CB991907120DF735EC8F1AB503A155BA330401D09DA894FCA6C2CFFF2C3FCD72AD4GDz5H" TargetMode="External"/><Relationship Id="rId18" Type="http://schemas.openxmlformats.org/officeDocument/2006/relationships/hyperlink" Target="consultantplus://offline/ref=759F3427B7CB9CB991907120DF735EC8F2A35F3A105FA330401D09DA894FCA6C2CFFF2C3FCD72AD6GDz1H" TargetMode="External"/><Relationship Id="rId26" Type="http://schemas.openxmlformats.org/officeDocument/2006/relationships/hyperlink" Target="consultantplus://offline/ref=759F3427B7CB9CB991907120DF735EC8F2A35F3A105FA330401D09DA894FCA6C2CFFF2C3FCD72AD5GDz7H" TargetMode="External"/><Relationship Id="rId39" Type="http://schemas.openxmlformats.org/officeDocument/2006/relationships/hyperlink" Target="consultantplus://offline/ref=759F3427B7CB9CB991907120DF735EC8F2A35F3A105FA330401D09DA894FCA6C2CFFF2C3FCD72AD3GDz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59F3427B7CB9CB991907120DF735EC8F2AC5E3A1150A330401D09DA894FCA6C2CFFF2C3FCD72AD7GDzDH" TargetMode="External"/><Relationship Id="rId34" Type="http://schemas.openxmlformats.org/officeDocument/2006/relationships/hyperlink" Target="consultantplus://offline/ref=759F3427B7CB9CB991907120DF735EC8F2A35F3A105FA330401D09DA894FCA6C2CFFF2C3FCD72AD4GDz6H" TargetMode="External"/><Relationship Id="rId42" Type="http://schemas.openxmlformats.org/officeDocument/2006/relationships/hyperlink" Target="consultantplus://offline/ref=759F3427B7CB9CB991907120DF735EC8F2A35F3A105FA330401D09DA894FCA6C2CFFF2C3FCD72AD3GDz1H" TargetMode="External"/><Relationship Id="rId7" Type="http://schemas.openxmlformats.org/officeDocument/2006/relationships/hyperlink" Target="consultantplus://offline/ref=759F3427B7CB9CB991907120DF735EC8F7A85F391353FE3A484405D8G8zEH" TargetMode="External"/><Relationship Id="rId12" Type="http://schemas.openxmlformats.org/officeDocument/2006/relationships/hyperlink" Target="consultantplus://offline/ref=759F3427B7CB9CB991907120DF735EC8F1A3513F1C0EF432114807GDzFH" TargetMode="External"/><Relationship Id="rId17" Type="http://schemas.openxmlformats.org/officeDocument/2006/relationships/hyperlink" Target="consultantplus://offline/ref=759F3427B7CB9CB991907120DF735EC8F2A35F3A105FA330401D09DA894FCA6C2CFFF2C3FCD72AD6GDz4H" TargetMode="External"/><Relationship Id="rId25" Type="http://schemas.openxmlformats.org/officeDocument/2006/relationships/hyperlink" Target="consultantplus://offline/ref=759F3427B7CB9CB991907120DF735EC8F2A35F3A105FA330401D09DA894FCA6C2CFFF2C3FCD72AD5GDz4H" TargetMode="External"/><Relationship Id="rId33" Type="http://schemas.openxmlformats.org/officeDocument/2006/relationships/hyperlink" Target="consultantplus://offline/ref=759F3427B7CB9CB991907120DF735EC8F2A35F3A105FA330401D09DA894FCA6C2CFFF2C3FCD72AD4GDz5H" TargetMode="External"/><Relationship Id="rId38" Type="http://schemas.openxmlformats.org/officeDocument/2006/relationships/hyperlink" Target="consultantplus://offline/ref=759F3427B7CB9CB991907120DF735EC8F2A3553E1250A330401D09DA894FCA6C2CFFF2C3FCD72AD7GDzCH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59F3427B7CB9CB991907120DF735EC8F1AB5532135CA330401D09DA894FCA6C2CFFF2C3FCD72AD7GDzCH" TargetMode="External"/><Relationship Id="rId20" Type="http://schemas.openxmlformats.org/officeDocument/2006/relationships/hyperlink" Target="consultantplus://offline/ref=759F3427B7CB9CB991907120DF735EC8F2A35F3A105FA330401D09DA894FCA6C2CFFF2C3FCD72AD6GDz2H" TargetMode="External"/><Relationship Id="rId29" Type="http://schemas.openxmlformats.org/officeDocument/2006/relationships/hyperlink" Target="consultantplus://offline/ref=759F3427B7CB9CB991907120DF735EC8F2AF5432105DA330401D09DA894FCA6C2CFFF2C3FCD72AD7GDz2H" TargetMode="External"/><Relationship Id="rId41" Type="http://schemas.openxmlformats.org/officeDocument/2006/relationships/hyperlink" Target="consultantplus://offline/ref=759F3427B7CB9CB991907120DF735EC8F2A35F3A105FA330401D09DA894FCA6C2CFFF2C3FCD72AD3GDz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59F3427B7CB9CB991907120DF735EC8F1A8553F1753FE3A484405D8G8zEH" TargetMode="External"/><Relationship Id="rId11" Type="http://schemas.openxmlformats.org/officeDocument/2006/relationships/hyperlink" Target="consultantplus://offline/ref=759F3427B7CB9CB991907120DF735EC8F2A35F3A105FA330401D09DA894FCA6C2CFFF2C3FCD72AD7GDzCH" TargetMode="External"/><Relationship Id="rId24" Type="http://schemas.openxmlformats.org/officeDocument/2006/relationships/hyperlink" Target="consultantplus://offline/ref=759F3427B7CB9CB991907120DF735EC8F2A35F3A105FA330401D09DA894FCA6C2CFFF2C3FCD72AD6GDzCH" TargetMode="External"/><Relationship Id="rId32" Type="http://schemas.openxmlformats.org/officeDocument/2006/relationships/hyperlink" Target="consultantplus://offline/ref=759F3427B7CB9CB991907120DF735EC8F2A35F3A105FA330401D09DA894FCA6C2CFFF2C3FCD72AD5GDz2H" TargetMode="External"/><Relationship Id="rId37" Type="http://schemas.openxmlformats.org/officeDocument/2006/relationships/hyperlink" Target="consultantplus://offline/ref=759F3427B7CB9CB991907120DF735EC8F2A35F3A105FA330401D09DA894FCA6C2CFFF2C3FCD72AD4GDzCH" TargetMode="External"/><Relationship Id="rId40" Type="http://schemas.openxmlformats.org/officeDocument/2006/relationships/hyperlink" Target="consultantplus://offline/ref=759F3427B7CB9CB991907120DF735EC8F2A35F3A105FA330401D09DA894FCA6C2CFFF2C3FCD72AD3GDz7H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759F3427B7CB9CB991907120DF735EC8F1AB543F1451A330401D09DA894FCA6C2CFFF2C3FCD72AD3GDz2H" TargetMode="External"/><Relationship Id="rId15" Type="http://schemas.openxmlformats.org/officeDocument/2006/relationships/hyperlink" Target="consultantplus://offline/ref=759F3427B7CB9CB991907120DF735EC8F1AB5532135CA330401D09DA894FCA6C2CFFF2C3FCD72AD7GDzCH" TargetMode="External"/><Relationship Id="rId23" Type="http://schemas.openxmlformats.org/officeDocument/2006/relationships/hyperlink" Target="consultantplus://offline/ref=759F3427B7CB9CB991907120DF735EC8F2A35F3A105FA330401D09DA894FCA6C2CFFF2C3FCD72AD6GDzDH" TargetMode="External"/><Relationship Id="rId28" Type="http://schemas.openxmlformats.org/officeDocument/2006/relationships/hyperlink" Target="consultantplus://offline/ref=759F3427B7CB9CB991907120DF735EC8F2AC503A1250A330401D09DA894FCA6C2CFFF2C3FCD72AD6GDz7H" TargetMode="External"/><Relationship Id="rId36" Type="http://schemas.openxmlformats.org/officeDocument/2006/relationships/hyperlink" Target="consultantplus://offline/ref=759F3427B7CB9CB991907120DF735EC8F2A35F3A105FA330401D09DA894FCA6C2CFFF2C3FCD72AD4GDzDH" TargetMode="External"/><Relationship Id="rId10" Type="http://schemas.openxmlformats.org/officeDocument/2006/relationships/hyperlink" Target="consultantplus://offline/ref=759F3427B7CB9CB991907120DF735EC8F2A35F3A105FA330401D09DA894FCA6C2CFFF2C3FCD72AD7GDzCH" TargetMode="External"/><Relationship Id="rId19" Type="http://schemas.openxmlformats.org/officeDocument/2006/relationships/hyperlink" Target="consultantplus://offline/ref=759F3427B7CB9CB991907120DF735EC8F2A35F3A105FA330401D09DA894FCA6C2CFFF2C3FCD72AD6GDz3H" TargetMode="External"/><Relationship Id="rId31" Type="http://schemas.openxmlformats.org/officeDocument/2006/relationships/hyperlink" Target="consultantplus://offline/ref=759F3427B7CB9CB991907120DF735EC8F2A35133115EA330401D09DA894FCA6C2CFFF2C3FCD72AD6GDz5H" TargetMode="External"/><Relationship Id="rId44" Type="http://schemas.openxmlformats.org/officeDocument/2006/relationships/hyperlink" Target="consultantplus://offline/ref=759F3427B7CB9CB991907120DF735EC8F2A35F3A105FA330401D09DA894FCA6C2CFFF2C3FCD72AD3GDz3H" TargetMode="External"/><Relationship Id="rId4" Type="http://schemas.openxmlformats.org/officeDocument/2006/relationships/hyperlink" Target="consultantplus://offline/ref=759F3427B7CB9CB991907120DF735EC8F2A2573D115FA330401D09DA894FCA6C2CFFF2C3FCD72AD2GDz4H" TargetMode="External"/><Relationship Id="rId9" Type="http://schemas.openxmlformats.org/officeDocument/2006/relationships/hyperlink" Target="consultantplus://offline/ref=759F3427B7CB9CB991907120DF735EC8F2A2573D115FA330401D09DA894FCA6C2CFFF2C3FCD72AD4GDz3H" TargetMode="External"/><Relationship Id="rId14" Type="http://schemas.openxmlformats.org/officeDocument/2006/relationships/hyperlink" Target="consultantplus://offline/ref=759F3427B7CB9CB991907120DF735EC8F2A35F3A105FA330401D09DA894FCA6C2CFFF2C3FCD72AD6GDz5H" TargetMode="External"/><Relationship Id="rId22" Type="http://schemas.openxmlformats.org/officeDocument/2006/relationships/hyperlink" Target="consultantplus://offline/ref=759F3427B7CB9CB991907120DF735EC8F1AB503B155DA330401D09DA894FCA6C2CFFF2C3FCD72ADFGDz6H" TargetMode="External"/><Relationship Id="rId27" Type="http://schemas.openxmlformats.org/officeDocument/2006/relationships/hyperlink" Target="consultantplus://offline/ref=759F3427B7CB9CB991907120DF735EC8F2A35F3A105FA330401D09DA894FCA6C2CFFF2C3FCD72AD5GDz1H" TargetMode="External"/><Relationship Id="rId30" Type="http://schemas.openxmlformats.org/officeDocument/2006/relationships/hyperlink" Target="consultantplus://offline/ref=759F3427B7CB9CB991907120DF735EC8F2A35F3A105FA330401D09DA894FCA6C2CFFF2C3FCD72AD5GDz3H" TargetMode="External"/><Relationship Id="rId35" Type="http://schemas.openxmlformats.org/officeDocument/2006/relationships/hyperlink" Target="consultantplus://offline/ref=759F3427B7CB9CB991907120DF735EC8F2A35F3A105FA330401D09DA894FCA6C2CFFF2C3FCD72AD4GDz3H" TargetMode="External"/><Relationship Id="rId43" Type="http://schemas.openxmlformats.org/officeDocument/2006/relationships/hyperlink" Target="consultantplus://offline/ref=759F3427B7CB9CB991907120DF735EC8F2AF5F3D1E5BA330401D09DA894FCA6C2CFFF2C3FCD72AD6GDz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4276</Words>
  <Characters>24378</Characters>
  <Application>Microsoft Office Word</Application>
  <DocSecurity>0</DocSecurity>
  <Lines>203</Lines>
  <Paragraphs>57</Paragraphs>
  <ScaleCrop>false</ScaleCrop>
  <Company>MultiDVD Team</Company>
  <LinksUpToDate>false</LinksUpToDate>
  <CharactersWithSpaces>28597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2018-09-11T07:52:00Z</cp:lastPrinted>
  <dcterms:created xsi:type="dcterms:W3CDTF">2018-09-11T07:51:00Z</dcterms:created>
  <dcterms:modified xsi:type="dcterms:W3CDTF">2018-09-11T07:53:00Z</dcterms:modified>
</cp:coreProperties>
</file>